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BA1C4" w14:textId="3E3FDD17" w:rsidR="00444D5E" w:rsidRDefault="00444D5E" w:rsidP="00444D5E">
      <w:pPr>
        <w:jc w:val="center"/>
        <w:rPr>
          <w:lang w:val="uk-UA"/>
        </w:rPr>
      </w:pPr>
      <w:r>
        <w:rPr>
          <w:lang w:val="uk-UA"/>
        </w:rPr>
        <w:t xml:space="preserve">Інформація для сайту  </w:t>
      </w:r>
      <w:r w:rsidRPr="00444D5E">
        <w:rPr>
          <w:b/>
          <w:bCs/>
          <w:lang w:val="uk-UA"/>
        </w:rPr>
        <w:t>англійською мовою</w:t>
      </w:r>
    </w:p>
    <w:p w14:paraId="3469CB3F" w14:textId="77777777" w:rsidR="00444D5E" w:rsidRDefault="00444D5E" w:rsidP="00444D5E">
      <w:pPr>
        <w:rPr>
          <w:lang w:val="uk-UA"/>
        </w:rPr>
      </w:pPr>
    </w:p>
    <w:p w14:paraId="59A71111" w14:textId="77777777" w:rsidR="00444D5E" w:rsidRDefault="00444D5E" w:rsidP="00444D5E">
      <w:pPr>
        <w:rPr>
          <w:lang w:val="uk-UA"/>
        </w:rPr>
      </w:pPr>
      <w:r>
        <w:rPr>
          <w:lang w:val="uk-UA"/>
        </w:rPr>
        <w:t xml:space="preserve">ПІБ: </w:t>
      </w:r>
    </w:p>
    <w:p w14:paraId="26E40B33" w14:textId="77777777" w:rsidR="00444D5E" w:rsidRPr="00D8365D" w:rsidRDefault="00444D5E" w:rsidP="00444D5E">
      <w:pPr>
        <w:rPr>
          <w:lang w:val="uk-UA"/>
        </w:rPr>
      </w:pPr>
      <w:r>
        <w:rPr>
          <w:lang w:val="en-US"/>
        </w:rPr>
        <w:t>Klovak</w:t>
      </w:r>
      <w:r w:rsidRPr="00A778EA">
        <w:rPr>
          <w:lang w:val="uk-UA"/>
        </w:rPr>
        <w:t xml:space="preserve"> </w:t>
      </w:r>
      <w:r>
        <w:rPr>
          <w:lang w:val="en-US"/>
        </w:rPr>
        <w:t>Viktoriia</w:t>
      </w:r>
      <w:r w:rsidRPr="00A778EA">
        <w:rPr>
          <w:lang w:val="uk-UA"/>
        </w:rPr>
        <w:t xml:space="preserve"> </w:t>
      </w:r>
      <w:r>
        <w:rPr>
          <w:lang w:val="en-US"/>
        </w:rPr>
        <w:t>Olehivna</w:t>
      </w:r>
    </w:p>
    <w:p w14:paraId="158E702F" w14:textId="77777777" w:rsidR="00444D5E" w:rsidRPr="00A778EA" w:rsidRDefault="00444D5E" w:rsidP="00444D5E">
      <w:pPr>
        <w:rPr>
          <w:lang w:val="uk-UA"/>
        </w:rPr>
      </w:pPr>
    </w:p>
    <w:p w14:paraId="14726796" w14:textId="77777777" w:rsidR="00444D5E" w:rsidRDefault="00444D5E" w:rsidP="00444D5E">
      <w:pPr>
        <w:rPr>
          <w:lang w:val="uk-UA"/>
        </w:rPr>
      </w:pPr>
      <w:r>
        <w:rPr>
          <w:lang w:val="uk-UA"/>
        </w:rPr>
        <w:t xml:space="preserve">Працює в КНУ: </w:t>
      </w:r>
    </w:p>
    <w:p w14:paraId="3FCC6190" w14:textId="36B16596" w:rsidR="00C5784A" w:rsidRPr="00C5784A" w:rsidRDefault="00E30BAD" w:rsidP="00C5784A">
      <w:pPr>
        <w:pStyle w:val="a4"/>
        <w:numPr>
          <w:ilvl w:val="0"/>
          <w:numId w:val="5"/>
        </w:numPr>
        <w:ind w:left="0" w:hanging="357"/>
        <w:rPr>
          <w:lang w:val="uk-UA"/>
        </w:rPr>
      </w:pPr>
      <w:r w:rsidRPr="00E30BAD">
        <w:rPr>
          <w:lang w:val="uk-UA"/>
        </w:rPr>
        <w:t xml:space="preserve">Engineer of the research laboratory at the Faculty of analytical chemistry </w:t>
      </w:r>
      <w:r>
        <w:rPr>
          <w:lang w:val="uk-UA"/>
        </w:rPr>
        <w:t xml:space="preserve">– </w:t>
      </w:r>
      <w:r w:rsidRPr="00E30BAD">
        <w:rPr>
          <w:lang w:val="uk-UA"/>
        </w:rPr>
        <w:t>since 2019</w:t>
      </w:r>
    </w:p>
    <w:p w14:paraId="0BE9FAC1" w14:textId="7B1A6669" w:rsidR="00444D5E" w:rsidRPr="00C5784A" w:rsidRDefault="00444D5E" w:rsidP="00C5784A">
      <w:pPr>
        <w:pStyle w:val="a4"/>
        <w:numPr>
          <w:ilvl w:val="0"/>
          <w:numId w:val="5"/>
        </w:numPr>
        <w:ind w:left="0" w:hanging="357"/>
        <w:rPr>
          <w:lang w:val="uk-UA"/>
        </w:rPr>
      </w:pPr>
      <w:r w:rsidRPr="00C5784A">
        <w:rPr>
          <w:lang w:val="uk-UA"/>
        </w:rPr>
        <w:t xml:space="preserve">Assistant Professor of Analytical Chemistry – </w:t>
      </w:r>
      <w:r w:rsidR="00E30BAD" w:rsidRPr="00E30BAD">
        <w:rPr>
          <w:lang w:val="uk-UA"/>
        </w:rPr>
        <w:t xml:space="preserve">since </w:t>
      </w:r>
      <w:r w:rsidRPr="00C5784A">
        <w:rPr>
          <w:lang w:val="uk-UA"/>
        </w:rPr>
        <w:t>2021</w:t>
      </w:r>
    </w:p>
    <w:p w14:paraId="2A456980" w14:textId="77777777" w:rsidR="00444D5E" w:rsidRDefault="00444D5E" w:rsidP="00444D5E">
      <w:pPr>
        <w:rPr>
          <w:lang w:val="uk-UA"/>
        </w:rPr>
      </w:pPr>
    </w:p>
    <w:p w14:paraId="43ED0D7F" w14:textId="77777777" w:rsidR="00444D5E" w:rsidRPr="00F55D80" w:rsidRDefault="00444D5E" w:rsidP="00444D5E">
      <w:pPr>
        <w:rPr>
          <w:lang w:val="uk-UA"/>
        </w:rPr>
      </w:pPr>
      <w:r w:rsidRPr="00F55D80">
        <w:rPr>
          <w:lang w:val="uk-UA"/>
        </w:rPr>
        <w:t xml:space="preserve">Посада: </w:t>
      </w:r>
    </w:p>
    <w:p w14:paraId="398995A7" w14:textId="77777777" w:rsidR="00444D5E" w:rsidRPr="00444D5E" w:rsidRDefault="00444D5E" w:rsidP="00444D5E">
      <w:pPr>
        <w:rPr>
          <w:lang w:val="uk-UA"/>
        </w:rPr>
      </w:pPr>
      <w:r w:rsidRPr="00444D5E">
        <w:rPr>
          <w:lang w:val="uk-UA"/>
        </w:rPr>
        <w:t>Assistant Professor of Analytical Chemistry</w:t>
      </w:r>
    </w:p>
    <w:p w14:paraId="6E3EF01F" w14:textId="77777777" w:rsidR="00444D5E" w:rsidRPr="00C948A1" w:rsidRDefault="00444D5E" w:rsidP="00444D5E">
      <w:pPr>
        <w:rPr>
          <w:color w:val="0070C0"/>
          <w:lang w:val="uk-UA"/>
        </w:rPr>
      </w:pPr>
    </w:p>
    <w:p w14:paraId="7F8EC7E6" w14:textId="77777777" w:rsidR="00444D5E" w:rsidRPr="00C948A1" w:rsidRDefault="00444D5E" w:rsidP="00444D5E">
      <w:r>
        <w:rPr>
          <w:lang w:val="uk-UA"/>
        </w:rPr>
        <w:t xml:space="preserve">Електронна адреса: </w:t>
      </w:r>
      <w:hyperlink r:id="rId5" w:history="1">
        <w:r w:rsidRPr="001E51D4">
          <w:rPr>
            <w:rStyle w:val="a3"/>
            <w:lang w:val="en-US"/>
          </w:rPr>
          <w:t>vikaklovak</w:t>
        </w:r>
        <w:r w:rsidRPr="00C948A1">
          <w:rPr>
            <w:rStyle w:val="a3"/>
          </w:rPr>
          <w:t>@</w:t>
        </w:r>
        <w:r w:rsidRPr="001E51D4">
          <w:rPr>
            <w:rStyle w:val="a3"/>
            <w:lang w:val="en-US"/>
          </w:rPr>
          <w:t>ukr</w:t>
        </w:r>
        <w:r w:rsidRPr="00C948A1">
          <w:rPr>
            <w:rStyle w:val="a3"/>
          </w:rPr>
          <w:t>.</w:t>
        </w:r>
        <w:r w:rsidRPr="001E51D4">
          <w:rPr>
            <w:rStyle w:val="a3"/>
            <w:lang w:val="en-US"/>
          </w:rPr>
          <w:t>net</w:t>
        </w:r>
      </w:hyperlink>
    </w:p>
    <w:p w14:paraId="2397BF76" w14:textId="77777777" w:rsidR="00444D5E" w:rsidRPr="00C948A1" w:rsidRDefault="00444D5E" w:rsidP="00444D5E"/>
    <w:p w14:paraId="0F98E3EB" w14:textId="77777777" w:rsidR="00444D5E" w:rsidRDefault="00444D5E" w:rsidP="00444D5E">
      <w:pPr>
        <w:tabs>
          <w:tab w:val="left" w:pos="2880"/>
        </w:tabs>
        <w:jc w:val="both"/>
        <w:rPr>
          <w:rFonts w:ascii="Times New Roman" w:hAnsi="Times New Roman"/>
          <w:bCs/>
        </w:rPr>
      </w:pPr>
      <w:r w:rsidRPr="00BB5735">
        <w:rPr>
          <w:rFonts w:ascii="Times New Roman" w:hAnsi="Times New Roman"/>
          <w:bCs/>
          <w:lang w:val="en-US"/>
        </w:rPr>
        <w:t>Scopus</w:t>
      </w:r>
      <w:r w:rsidRPr="00C948A1">
        <w:rPr>
          <w:rFonts w:ascii="Times New Roman" w:hAnsi="Times New Roman"/>
          <w:bCs/>
        </w:rPr>
        <w:t xml:space="preserve"> </w:t>
      </w:r>
      <w:r w:rsidRPr="00BB5735">
        <w:rPr>
          <w:rFonts w:ascii="Times New Roman" w:hAnsi="Times New Roman"/>
          <w:bCs/>
          <w:lang w:val="en-US"/>
        </w:rPr>
        <w:t>profile</w:t>
      </w:r>
      <w:r w:rsidRPr="00C948A1">
        <w:rPr>
          <w:rFonts w:ascii="Times New Roman" w:hAnsi="Times New Roman"/>
          <w:bCs/>
        </w:rPr>
        <w:t>:</w:t>
      </w:r>
      <w:r w:rsidRPr="00C948A1">
        <w:rPr>
          <w:rFonts w:ascii="Times New Roman" w:hAnsi="Times New Roman"/>
          <w:b/>
        </w:rPr>
        <w:t xml:space="preserve"> </w:t>
      </w:r>
      <w:hyperlink r:id="rId6" w:history="1">
        <w:r w:rsidRPr="001E51D4">
          <w:rPr>
            <w:rStyle w:val="a3"/>
            <w:rFonts w:ascii="Times New Roman" w:hAnsi="Times New Roman"/>
            <w:bCs/>
            <w:lang w:val="en-US"/>
          </w:rPr>
          <w:t>https</w:t>
        </w:r>
        <w:r w:rsidRPr="001E51D4">
          <w:rPr>
            <w:rStyle w:val="a3"/>
            <w:rFonts w:ascii="Times New Roman" w:hAnsi="Times New Roman"/>
            <w:bCs/>
          </w:rPr>
          <w:t>://</w:t>
        </w:r>
        <w:r w:rsidRPr="001E51D4">
          <w:rPr>
            <w:rStyle w:val="a3"/>
            <w:rFonts w:ascii="Times New Roman" w:hAnsi="Times New Roman"/>
            <w:bCs/>
            <w:lang w:val="en-US"/>
          </w:rPr>
          <w:t>www</w:t>
        </w:r>
        <w:r w:rsidRPr="001E51D4">
          <w:rPr>
            <w:rStyle w:val="a3"/>
            <w:rFonts w:ascii="Times New Roman" w:hAnsi="Times New Roman"/>
            <w:bCs/>
          </w:rPr>
          <w:t>.</w:t>
        </w:r>
        <w:r w:rsidRPr="001E51D4">
          <w:rPr>
            <w:rStyle w:val="a3"/>
            <w:rFonts w:ascii="Times New Roman" w:hAnsi="Times New Roman"/>
            <w:bCs/>
            <w:lang w:val="en-US"/>
          </w:rPr>
          <w:t>scopus</w:t>
        </w:r>
        <w:r w:rsidRPr="001E51D4">
          <w:rPr>
            <w:rStyle w:val="a3"/>
            <w:rFonts w:ascii="Times New Roman" w:hAnsi="Times New Roman"/>
            <w:bCs/>
          </w:rPr>
          <w:t>.</w:t>
        </w:r>
        <w:r w:rsidRPr="001E51D4">
          <w:rPr>
            <w:rStyle w:val="a3"/>
            <w:rFonts w:ascii="Times New Roman" w:hAnsi="Times New Roman"/>
            <w:bCs/>
            <w:lang w:val="en-US"/>
          </w:rPr>
          <w:t>com</w:t>
        </w:r>
        <w:r w:rsidRPr="001E51D4">
          <w:rPr>
            <w:rStyle w:val="a3"/>
            <w:rFonts w:ascii="Times New Roman" w:hAnsi="Times New Roman"/>
            <w:bCs/>
          </w:rPr>
          <w:t>/</w:t>
        </w:r>
        <w:r w:rsidRPr="001E51D4">
          <w:rPr>
            <w:rStyle w:val="a3"/>
            <w:rFonts w:ascii="Times New Roman" w:hAnsi="Times New Roman"/>
            <w:bCs/>
            <w:lang w:val="en-US"/>
          </w:rPr>
          <w:t>authid</w:t>
        </w:r>
        <w:r w:rsidRPr="001E51D4">
          <w:rPr>
            <w:rStyle w:val="a3"/>
            <w:rFonts w:ascii="Times New Roman" w:hAnsi="Times New Roman"/>
            <w:bCs/>
          </w:rPr>
          <w:t>/</w:t>
        </w:r>
        <w:r w:rsidRPr="001E51D4">
          <w:rPr>
            <w:rStyle w:val="a3"/>
            <w:rFonts w:ascii="Times New Roman" w:hAnsi="Times New Roman"/>
            <w:bCs/>
            <w:lang w:val="en-US"/>
          </w:rPr>
          <w:t>detail</w:t>
        </w:r>
        <w:r w:rsidRPr="001E51D4">
          <w:rPr>
            <w:rStyle w:val="a3"/>
            <w:rFonts w:ascii="Times New Roman" w:hAnsi="Times New Roman"/>
            <w:bCs/>
          </w:rPr>
          <w:t>.</w:t>
        </w:r>
        <w:r w:rsidRPr="001E51D4">
          <w:rPr>
            <w:rStyle w:val="a3"/>
            <w:rFonts w:ascii="Times New Roman" w:hAnsi="Times New Roman"/>
            <w:bCs/>
            <w:lang w:val="en-US"/>
          </w:rPr>
          <w:t>uri</w:t>
        </w:r>
        <w:r w:rsidRPr="001E51D4">
          <w:rPr>
            <w:rStyle w:val="a3"/>
            <w:rFonts w:ascii="Times New Roman" w:hAnsi="Times New Roman"/>
            <w:bCs/>
          </w:rPr>
          <w:t>?</w:t>
        </w:r>
        <w:r w:rsidRPr="001E51D4">
          <w:rPr>
            <w:rStyle w:val="a3"/>
            <w:rFonts w:ascii="Times New Roman" w:hAnsi="Times New Roman"/>
            <w:bCs/>
            <w:lang w:val="en-US"/>
          </w:rPr>
          <w:t>authorId</w:t>
        </w:r>
        <w:r w:rsidRPr="001E51D4">
          <w:rPr>
            <w:rStyle w:val="a3"/>
            <w:rFonts w:ascii="Times New Roman" w:hAnsi="Times New Roman"/>
            <w:bCs/>
          </w:rPr>
          <w:t>=57201216151</w:t>
        </w:r>
      </w:hyperlink>
    </w:p>
    <w:p w14:paraId="776C5DDF" w14:textId="77777777" w:rsidR="00444D5E" w:rsidRPr="001F2BA0" w:rsidRDefault="00444D5E" w:rsidP="00444D5E">
      <w:pPr>
        <w:tabs>
          <w:tab w:val="left" w:pos="2880"/>
        </w:tabs>
        <w:jc w:val="both"/>
        <w:rPr>
          <w:bCs/>
          <w:lang w:val="uk-UA"/>
        </w:rPr>
      </w:pPr>
    </w:p>
    <w:p w14:paraId="135A3A5C" w14:textId="77777777" w:rsidR="00444D5E" w:rsidRDefault="00444D5E" w:rsidP="00444D5E">
      <w:pPr>
        <w:tabs>
          <w:tab w:val="left" w:pos="2880"/>
        </w:tabs>
        <w:jc w:val="both"/>
      </w:pPr>
      <w:r w:rsidRPr="00A778EA">
        <w:rPr>
          <w:lang w:val="en-US"/>
        </w:rPr>
        <w:t>ORCID</w:t>
      </w:r>
      <w:r w:rsidRPr="00A778EA">
        <w:t xml:space="preserve">: </w:t>
      </w:r>
      <w:hyperlink r:id="rId7" w:history="1">
        <w:r w:rsidRPr="001E51D4">
          <w:rPr>
            <w:rStyle w:val="a3"/>
            <w:lang w:val="en-US"/>
          </w:rPr>
          <w:t>https</w:t>
        </w:r>
        <w:r w:rsidRPr="001E51D4">
          <w:rPr>
            <w:rStyle w:val="a3"/>
          </w:rPr>
          <w:t>://</w:t>
        </w:r>
        <w:r w:rsidRPr="001E51D4">
          <w:rPr>
            <w:rStyle w:val="a3"/>
            <w:lang w:val="en-US"/>
          </w:rPr>
          <w:t>orcid</w:t>
        </w:r>
        <w:r w:rsidRPr="001E51D4">
          <w:rPr>
            <w:rStyle w:val="a3"/>
          </w:rPr>
          <w:t>.</w:t>
        </w:r>
        <w:r w:rsidRPr="001E51D4">
          <w:rPr>
            <w:rStyle w:val="a3"/>
            <w:lang w:val="en-US"/>
          </w:rPr>
          <w:t>org</w:t>
        </w:r>
        <w:r w:rsidRPr="001E51D4">
          <w:rPr>
            <w:rStyle w:val="a3"/>
          </w:rPr>
          <w:t>/0000-0002-5130-9652</w:t>
        </w:r>
      </w:hyperlink>
    </w:p>
    <w:p w14:paraId="077DA920" w14:textId="77777777" w:rsidR="00444D5E" w:rsidRPr="00A778EA" w:rsidRDefault="00444D5E" w:rsidP="00444D5E">
      <w:pPr>
        <w:tabs>
          <w:tab w:val="left" w:pos="2880"/>
        </w:tabs>
        <w:jc w:val="both"/>
        <w:rPr>
          <w:rFonts w:ascii="Times New Roman" w:hAnsi="Times New Roman"/>
          <w:b/>
        </w:rPr>
      </w:pPr>
    </w:p>
    <w:p w14:paraId="7ACDF1F6" w14:textId="77777777" w:rsidR="00444D5E" w:rsidRPr="00D60B65" w:rsidRDefault="00444D5E" w:rsidP="00444D5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Тема кандидатської дисертації: </w:t>
      </w:r>
    </w:p>
    <w:p w14:paraId="31FDD57E" w14:textId="77777777" w:rsidR="00444D5E" w:rsidRPr="00444D5E" w:rsidRDefault="00444D5E" w:rsidP="00444D5E">
      <w:pPr>
        <w:rPr>
          <w:rFonts w:ascii="inherit" w:eastAsia="Times New Roman" w:hAnsi="inherit" w:cs="Arial"/>
          <w:sz w:val="21"/>
          <w:szCs w:val="21"/>
          <w:lang w:val="en-US" w:eastAsia="ru-RU"/>
        </w:rPr>
      </w:pPr>
      <w:r w:rsidRPr="00444D5E">
        <w:rPr>
          <w:rFonts w:ascii="inherit" w:eastAsia="Times New Roman" w:hAnsi="inherit" w:cs="Arial"/>
          <w:sz w:val="21"/>
          <w:szCs w:val="21"/>
          <w:lang w:val="en-US" w:eastAsia="ru-RU"/>
        </w:rPr>
        <w:t>Hydrophobically modified reagent systems for fluorescence determination of organic compounds of ionic nature</w:t>
      </w:r>
    </w:p>
    <w:p w14:paraId="71F40B14" w14:textId="77777777" w:rsidR="00444D5E" w:rsidRPr="00C948A1" w:rsidRDefault="00444D5E" w:rsidP="00444D5E">
      <w:pP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</w:p>
    <w:p w14:paraId="33F22338" w14:textId="3132CD16" w:rsidR="00444D5E" w:rsidRPr="00444D5E" w:rsidRDefault="00444D5E" w:rsidP="00444D5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  <w:r w:rsidRPr="00A778EA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>Наукові інтереси:</w:t>
      </w:r>
      <w:r w:rsidRPr="00D8365D"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 </w:t>
      </w:r>
    </w:p>
    <w:p w14:paraId="6B3DF987" w14:textId="77777777" w:rsidR="00444D5E" w:rsidRDefault="00444D5E" w:rsidP="00444D5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C948A1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Investigation of factors influencing the analytical signal of ionic surfactants in organic reagent - surfactant systems in solutions, identification of supramolecular matching effects in the association of reagents with surfactants and development of practical recommendations for the rational creation of surfactant-modified reagent systems and methods for determining hydrophobic organic compounds of ionic nature by molecular spectroscopy.</w:t>
      </w:r>
    </w:p>
    <w:p w14:paraId="439A963F" w14:textId="77777777" w:rsidR="00444D5E" w:rsidRPr="00C948A1" w:rsidRDefault="00444D5E" w:rsidP="00444D5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</w:p>
    <w:p w14:paraId="1C82BF70" w14:textId="77777777" w:rsidR="00444D5E" w:rsidRPr="00D60B65" w:rsidRDefault="00444D5E" w:rsidP="00444D5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Навчальна діяльність: </w:t>
      </w:r>
    </w:p>
    <w:p w14:paraId="1A44AF42" w14:textId="77777777" w:rsidR="00444D5E" w:rsidRPr="00BD695E" w:rsidRDefault="00444D5E" w:rsidP="00444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BD695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Seminars and practical classes in analytical chemistry, 1st year, ESC "Institute of Biology and Medicine", Biology (2021 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–</w:t>
      </w:r>
      <w:r w:rsidRPr="00BD695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present);</w:t>
      </w:r>
    </w:p>
    <w:p w14:paraId="58044833" w14:textId="77777777" w:rsidR="00444D5E" w:rsidRDefault="00444D5E" w:rsidP="00444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BD695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Seminars and practical classes in analytical chemistry, 1st year, ESC "Institute of Biology and Medicine", Ecology (2021 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–</w:t>
      </w:r>
      <w:r w:rsidRPr="00BD695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present);</w:t>
      </w:r>
    </w:p>
    <w:p w14:paraId="3752A279" w14:textId="77777777" w:rsidR="00444D5E" w:rsidRPr="00BD695E" w:rsidRDefault="00444D5E" w:rsidP="00444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BD695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Laboratory classes in analytical chemistry, 2nd year, Faculty of Chemistry (2021 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–</w:t>
      </w:r>
      <w:r w:rsidRPr="00BD695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present).</w:t>
      </w:r>
    </w:p>
    <w:p w14:paraId="782FBC8B" w14:textId="77777777" w:rsidR="00444D5E" w:rsidRDefault="00444D5E" w:rsidP="00444D5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</w:p>
    <w:p w14:paraId="5A61105D" w14:textId="77777777" w:rsidR="00444D5E" w:rsidRPr="00D60B65" w:rsidRDefault="00444D5E" w:rsidP="00444D5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>Стажування</w:t>
      </w:r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14:paraId="7271D4C8" w14:textId="6B86F19C" w:rsidR="00444D5E" w:rsidRPr="00D3644E" w:rsidRDefault="00444D5E" w:rsidP="00444D5E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hanging="357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D3644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lastRenderedPageBreak/>
        <w:t xml:space="preserve">Internship in the </w:t>
      </w:r>
      <w:r w:rsidRPr="00444D5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research group of </w:t>
      </w:r>
      <w:r w:rsidR="009A02EE" w:rsidRPr="009A02E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Prof. Dr. </w:t>
      </w:r>
      <w:r w:rsidRPr="00D3644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Malte </w:t>
      </w:r>
      <w:r w:rsidRPr="00444D5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Drescher</w:t>
      </w:r>
      <w:r w:rsidR="00FE6A6E" w:rsidRPr="00FE6A6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, </w:t>
      </w:r>
      <w:r w:rsidRPr="00444D5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department of chemistry</w:t>
      </w:r>
      <w:r w:rsidR="00FE6A6E" w:rsidRPr="00FE6A6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,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</w:t>
      </w:r>
      <w:r w:rsidRPr="00D3644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at the University of Konstanz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(</w:t>
      </w:r>
      <w:r w:rsidRPr="00444D5E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Germany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), </w:t>
      </w:r>
      <w:r w:rsidRPr="00BD695E">
        <w:rPr>
          <w:rFonts w:ascii="inherit" w:eastAsia="Times New Roman" w:hAnsi="inherit" w:cs="Arial"/>
          <w:b/>
          <w:bCs/>
          <w:color w:val="222222"/>
          <w:sz w:val="21"/>
          <w:szCs w:val="21"/>
          <w:lang w:val="uk-UA" w:eastAsia="ru-RU"/>
        </w:rPr>
        <w:t>2016</w:t>
      </w:r>
    </w:p>
    <w:p w14:paraId="13FCEFAD" w14:textId="77777777" w:rsidR="00444D5E" w:rsidRDefault="00444D5E" w:rsidP="00444D5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</w:p>
    <w:p w14:paraId="69836C6E" w14:textId="77777777" w:rsidR="00444D5E" w:rsidRPr="00D60B65" w:rsidRDefault="00444D5E" w:rsidP="00444D5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>Статті</w:t>
      </w:r>
      <w:r w:rsidRPr="00D60B65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14:paraId="04896348" w14:textId="77777777" w:rsidR="00444D5E" w:rsidRPr="00AE750F" w:rsidRDefault="00444D5E" w:rsidP="00444D5E">
      <w:pPr>
        <w:pStyle w:val="a4"/>
        <w:numPr>
          <w:ilvl w:val="0"/>
          <w:numId w:val="4"/>
        </w:numP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Klovak V., Lelyushok S, Ischenko M. The Micellar Extraction Preconcentration of </w:t>
      </w:r>
      <w:proofErr w:type="gramStart"/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Pb(</w:t>
      </w:r>
      <w:proofErr w:type="gramEnd"/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II) with Sulfarsazen into the Phase of non-Ionic Surfactant Triton X-100. Methods Objects Chem. Anal. – 2017. –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12</w:t>
      </w:r>
      <w:r>
        <w:rPr>
          <w:rFonts w:ascii="inherit" w:eastAsia="Times New Roman" w:hAnsi="inherit" w:cs="Arial" w:hint="eastAsia"/>
          <w:color w:val="222222"/>
          <w:sz w:val="21"/>
          <w:szCs w:val="21"/>
          <w:lang w:val="uk-UA" w:eastAsia="ru-RU"/>
        </w:rPr>
        <w:t> 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(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3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)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. – 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P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.</w:t>
      </w:r>
      <w:r>
        <w:rPr>
          <w:rFonts w:ascii="inherit" w:eastAsia="Times New Roman" w:hAnsi="inherit" w:cs="Arial" w:hint="eastAsia"/>
          <w:color w:val="222222"/>
          <w:sz w:val="21"/>
          <w:szCs w:val="21"/>
          <w:lang w:val="en-US" w:eastAsia="ru-RU"/>
        </w:rPr>
        <w:t> 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140–144. https://doi.org/10.17721/moca.2017.140-144</w:t>
      </w:r>
    </w:p>
    <w:p w14:paraId="25B270D0" w14:textId="77777777" w:rsidR="00444D5E" w:rsidRPr="00AE750F" w:rsidRDefault="00444D5E" w:rsidP="00444D5E">
      <w:pPr>
        <w:pStyle w:val="a4"/>
        <w:numPr>
          <w:ilvl w:val="0"/>
          <w:numId w:val="4"/>
        </w:numP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Pivtsov A., Wessig M., Klovak V., Polarz S., Drescher M. Localization of Guest Molecules in Nanopores by Pulsed EPR Spectroscopy. J. Phys. Chem. C. – 2018. – V. 122. – P. 5376−5384. https://doi.org/10.1021/acs.jpcc.7b10758</w:t>
      </w:r>
    </w:p>
    <w:p w14:paraId="499EA31E" w14:textId="77777777" w:rsidR="00444D5E" w:rsidRPr="00AE750F" w:rsidRDefault="00444D5E" w:rsidP="00444D5E">
      <w:pPr>
        <w:pStyle w:val="a4"/>
        <w:numPr>
          <w:ilvl w:val="0"/>
          <w:numId w:val="4"/>
        </w:numP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Klovak V., Lelyushok S, Kulichenko S., Zaporozhets O.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Influence of surfactants on the fluorescein fluorescence properties. Chemistry Bulletin. Taras Shevchenko National University of Kyiv. –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2018. –1</w:t>
      </w:r>
      <w:r>
        <w:rPr>
          <w:rFonts w:ascii="inherit" w:eastAsia="Times New Roman" w:hAnsi="inherit" w:cs="Arial" w:hint="eastAsia"/>
          <w:color w:val="222222"/>
          <w:sz w:val="21"/>
          <w:szCs w:val="21"/>
          <w:lang w:val="en-US" w:eastAsia="ru-RU"/>
        </w:rPr>
        <w:t> 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(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55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).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– P. 42–45.</w:t>
      </w:r>
      <w:r w:rsidRPr="00DD0E95">
        <w:rPr>
          <w:lang w:val="en-US"/>
        </w:rPr>
        <w:t xml:space="preserve"> </w:t>
      </w:r>
      <w:r w:rsidRPr="00DD0E95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https://doi.org/10.17721/1728-2209.2018.1(55).10</w:t>
      </w:r>
    </w:p>
    <w:p w14:paraId="65E4A1A5" w14:textId="77777777" w:rsidR="00444D5E" w:rsidRPr="00AE750F" w:rsidRDefault="00444D5E" w:rsidP="00444D5E">
      <w:pPr>
        <w:pStyle w:val="a4"/>
        <w:numPr>
          <w:ilvl w:val="0"/>
          <w:numId w:val="4"/>
        </w:numP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Klovak V., Nechpai L., Lelyushok S, Kulichenko S., Zaporozhets O.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Fluorescence characteristics of associates of eosin Y with cationic surfactants in water-micellar systems of Triton</w:t>
      </w:r>
      <w:r>
        <w:rPr>
          <w:rFonts w:ascii="inherit" w:eastAsia="Times New Roman" w:hAnsi="inherit" w:cs="Arial" w:hint="eastAsia"/>
          <w:color w:val="222222"/>
          <w:sz w:val="21"/>
          <w:szCs w:val="21"/>
          <w:lang w:val="uk-UA" w:eastAsia="ru-RU"/>
        </w:rPr>
        <w:t> 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X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noBreakHyphen/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100. Dopov. Nac. akad. nauk Ukr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– 2019. – 10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.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– P. 74–81.</w:t>
      </w:r>
      <w:r>
        <w:rPr>
          <w:lang w:val="uk-UA"/>
        </w:rPr>
        <w:t xml:space="preserve"> 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https://doi.org/10.15407/dopovidi2019.10.074</w:t>
      </w:r>
    </w:p>
    <w:p w14:paraId="0F1A186D" w14:textId="77777777" w:rsidR="00444D5E" w:rsidRPr="00AE750F" w:rsidRDefault="00444D5E" w:rsidP="00444D5E">
      <w:pPr>
        <w:pStyle w:val="a4"/>
        <w:numPr>
          <w:ilvl w:val="0"/>
          <w:numId w:val="4"/>
        </w:numP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Klovak V., Lelyushok S, Kulichenko S., Zaporozhets O. </w:t>
      </w:r>
      <w:r w:rsidRPr="00DD0E95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Fluorescence characteristics of rhodamine</w:t>
      </w:r>
      <w:r>
        <w:rPr>
          <w:rFonts w:ascii="inherit" w:eastAsia="Times New Roman" w:hAnsi="inherit" w:cs="Arial" w:hint="eastAsia"/>
          <w:color w:val="222222"/>
          <w:sz w:val="21"/>
          <w:szCs w:val="21"/>
          <w:lang w:val="uk-UA" w:eastAsia="ru-RU"/>
        </w:rPr>
        <w:t> </w:t>
      </w:r>
      <w:r w:rsidRPr="00DD0E95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6G and rhodamine</w:t>
      </w:r>
      <w:r>
        <w:rPr>
          <w:rFonts w:ascii="inherit" w:eastAsia="Times New Roman" w:hAnsi="inherit" w:cs="Arial" w:hint="eastAsia"/>
          <w:color w:val="222222"/>
          <w:sz w:val="21"/>
          <w:szCs w:val="21"/>
          <w:lang w:val="en-US" w:eastAsia="ru-RU"/>
        </w:rPr>
        <w:t> 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C</w:t>
      </w:r>
      <w:r w:rsidRPr="00DD0E95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in water-micellar surfactant environments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. </w:t>
      </w:r>
      <w:r w:rsidRPr="00DD0E95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Ukr. Chem. J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. – 2019. – 85</w:t>
      </w:r>
      <w:r>
        <w:rPr>
          <w:rFonts w:ascii="inherit" w:eastAsia="Times New Roman" w:hAnsi="inherit" w:cs="Arial" w:hint="eastAsia"/>
          <w:color w:val="222222"/>
          <w:sz w:val="21"/>
          <w:szCs w:val="21"/>
          <w:lang w:val="en-US" w:eastAsia="ru-RU"/>
        </w:rPr>
        <w:t> 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(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12</w:t>
      </w:r>
      <w: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)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. – P. 84–95.</w:t>
      </w:r>
      <w:r w:rsidRPr="00DD0E95">
        <w:rPr>
          <w:lang w:val="en-US"/>
        </w:rPr>
        <w:t xml:space="preserve"> 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https://doi.org/</w:t>
      </w:r>
      <w:r w:rsidRPr="00DD0E95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10.33609/0041-6045.85.11.2019.84-95</w:t>
      </w:r>
    </w:p>
    <w:p w14:paraId="7727CD22" w14:textId="1A049E4A" w:rsidR="00444D5E" w:rsidRPr="00AE750F" w:rsidRDefault="00444D5E" w:rsidP="00444D5E">
      <w:pPr>
        <w:pStyle w:val="a4"/>
        <w:numPr>
          <w:ilvl w:val="0"/>
          <w:numId w:val="4"/>
        </w:numP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Klovak V., Kulichenko S., Lelyushok S. Influence of colloid-chemical state of solutions on fluorescence and spectrophotometric analytical signals of surfactants in reaction with eosin Y. Chem. Pap. – 2020. – 74</w:t>
      </w:r>
      <w:r w:rsidR="00050498">
        <w:rPr>
          <w:rFonts w:ascii="inherit" w:eastAsia="Times New Roman" w:hAnsi="inherit" w:cs="Arial" w:hint="eastAsia"/>
          <w:color w:val="222222"/>
          <w:sz w:val="21"/>
          <w:szCs w:val="21"/>
          <w:lang w:val="en-US" w:eastAsia="ru-RU"/>
        </w:rPr>
        <w:t> 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(12). – Р. 4337–4344. https://doi.org/10.1007/s11696-020-01245-8</w:t>
      </w:r>
    </w:p>
    <w:p w14:paraId="4CF592C1" w14:textId="77777777" w:rsidR="00444D5E" w:rsidRPr="00AE750F" w:rsidRDefault="00444D5E" w:rsidP="00444D5E">
      <w:pPr>
        <w:pStyle w:val="a4"/>
        <w:numPr>
          <w:ilvl w:val="0"/>
          <w:numId w:val="4"/>
        </w:numP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Klovak V., Kulichenko S., Lelyushok S. Fluorescence study of the influence of the structure and hydrophobicity of reagents and cationic surfactants in their association in aqueous solutions. Aust. J. Chem. – 2020. – 4 (4). – Р. 252–260. https://doi.org/10.1071/CH20221</w:t>
      </w:r>
    </w:p>
    <w:p w14:paraId="040BC444" w14:textId="77777777" w:rsidR="00444D5E" w:rsidRPr="00AE750F" w:rsidRDefault="00444D5E" w:rsidP="00444D5E">
      <w:pPr>
        <w:pStyle w:val="a4"/>
        <w:numPr>
          <w:ilvl w:val="0"/>
          <w:numId w:val="4"/>
        </w:numP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Klovak V., Nechpai L., Lelyushok S., Kulichenko S. Fluorescence characteristics of fluorescein and eosin Y solutions in water-micellar surfactant media. Chemistry Bulletin. Taras Shevchenko National University of Kyiv. – 2020. – 1 (57). – Р. 23–26. https://doi.org/10.17721/1728-2209.2020.1(57).6</w:t>
      </w:r>
    </w:p>
    <w:p w14:paraId="5275297D" w14:textId="77777777" w:rsidR="00444D5E" w:rsidRPr="00AE750F" w:rsidRDefault="00444D5E" w:rsidP="00444D5E">
      <w:pPr>
        <w:pStyle w:val="a4"/>
        <w:numPr>
          <w:ilvl w:val="0"/>
          <w:numId w:val="4"/>
        </w:numP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Klovak V., Kulichenko S., Lelyushok S. Charge, hydrophobic and spatial matching in the association of fluorescent reagents with ionic surfactants in aqueous solutions. Chem. Pap. – 2021. – 75 (6). – Р. 2477–2484. https://doi.org/10.1007/s11696-020-01498-3</w:t>
      </w:r>
    </w:p>
    <w:p w14:paraId="73C57081" w14:textId="77777777" w:rsidR="00444D5E" w:rsidRPr="00AE750F" w:rsidRDefault="00444D5E" w:rsidP="00444D5E">
      <w:pPr>
        <w:pStyle w:val="a4"/>
        <w:numPr>
          <w:ilvl w:val="0"/>
          <w:numId w:val="4"/>
        </w:numP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Klovak V., Kulichenko S., Lelyushok S. Matching Effects in the Interaction of Ionic Surfactants with Fluorescent Reagents in Micellar Solutions of Triton X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-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100. Methods Objects Chem. Anal. – 2021. – 16</w:t>
      </w:r>
      <w:r w:rsidRPr="00AE750F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 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(3) – Р. 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11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7–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126. 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https://doi.org/10.17721/moca.2021.117-126</w:t>
      </w:r>
    </w:p>
    <w:p w14:paraId="787A0BBB" w14:textId="77777777" w:rsidR="00444D5E" w:rsidRPr="00AE750F" w:rsidRDefault="00444D5E" w:rsidP="00444D5E">
      <w:pPr>
        <w:pStyle w:val="a4"/>
        <w:numPr>
          <w:ilvl w:val="0"/>
          <w:numId w:val="4"/>
        </w:numP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Klovak V., Kulichenko S., Lelyushok S. Fluorescent detection of decamethoxine by reaction with eosin Y in medicines. J. Chem. Sci. 133, 117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. </w:t>
      </w:r>
      <w:r w:rsidRPr="00AE750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– 2021. https://doi.org/10.1007/s12039-021-01985-4</w:t>
      </w:r>
    </w:p>
    <w:p w14:paraId="7D210356" w14:textId="77777777" w:rsidR="00444D5E" w:rsidRPr="00AE750F" w:rsidRDefault="00444D5E" w:rsidP="00444D5E">
      <w:pPr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</w:p>
    <w:p w14:paraId="5198C107" w14:textId="77777777" w:rsidR="00BA5FC0" w:rsidRDefault="00BA5FC0"/>
    <w:sectPr w:rsidR="00BA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73E1A"/>
    <w:multiLevelType w:val="multilevel"/>
    <w:tmpl w:val="3B16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A60626"/>
    <w:multiLevelType w:val="hybridMultilevel"/>
    <w:tmpl w:val="0890CA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5D4E"/>
    <w:multiLevelType w:val="hybridMultilevel"/>
    <w:tmpl w:val="6322722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547DC"/>
    <w:multiLevelType w:val="multilevel"/>
    <w:tmpl w:val="F802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inherit" w:eastAsia="Times New Roman" w:hAnsi="inherit" w:cs="Arial" w:hint="default"/>
        <w:color w:val="222222"/>
        <w:sz w:val="2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5E2507"/>
    <w:multiLevelType w:val="hybridMultilevel"/>
    <w:tmpl w:val="52CCB3E8"/>
    <w:lvl w:ilvl="0" w:tplc="19C88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5E"/>
    <w:rsid w:val="00050498"/>
    <w:rsid w:val="00241136"/>
    <w:rsid w:val="00444D5E"/>
    <w:rsid w:val="009613B8"/>
    <w:rsid w:val="009A02EE"/>
    <w:rsid w:val="00BA5FC0"/>
    <w:rsid w:val="00C5784A"/>
    <w:rsid w:val="00E30BAD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9422"/>
  <w15:chartTrackingRefBased/>
  <w15:docId w15:val="{7A107FE7-24A0-4B77-813E-7AC4EE6C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44D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5130-9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201216151" TargetMode="External"/><Relationship Id="rId5" Type="http://schemas.openxmlformats.org/officeDocument/2006/relationships/hyperlink" Target="mailto:vikaklovak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Кловак</dc:creator>
  <cp:keywords/>
  <dc:description/>
  <cp:lastModifiedBy>Вікторія Кловак</cp:lastModifiedBy>
  <cp:revision>9</cp:revision>
  <dcterms:created xsi:type="dcterms:W3CDTF">2021-11-21T17:17:00Z</dcterms:created>
  <dcterms:modified xsi:type="dcterms:W3CDTF">2021-11-21T17:49:00Z</dcterms:modified>
</cp:coreProperties>
</file>