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34" w:rsidRDefault="00367D34" w:rsidP="00367D34">
      <w:pPr>
        <w:keepNext/>
        <w:tabs>
          <w:tab w:val="left" w:pos="1792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Монографії</w:t>
      </w:r>
    </w:p>
    <w:p w:rsidR="00367D34" w:rsidRDefault="00367D34" w:rsidP="00367D34">
      <w:pPr>
        <w:keepNext/>
        <w:tabs>
          <w:tab w:val="left" w:pos="1792"/>
        </w:tabs>
        <w:spacing w:line="276" w:lineRule="auto"/>
        <w:jc w:val="center"/>
      </w:pPr>
      <w:bookmarkStart w:id="0" w:name="_GoBack"/>
      <w:bookmarkEnd w:id="0"/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proofErr w:type="spellStart"/>
      <w:r>
        <w:rPr>
          <w:b/>
          <w:color w:val="000000"/>
        </w:rPr>
        <w:t>Островская</w:t>
      </w:r>
      <w:proofErr w:type="spellEnd"/>
      <w:r>
        <w:rPr>
          <w:b/>
          <w:color w:val="000000"/>
        </w:rPr>
        <w:t xml:space="preserve"> В.М., О.А. </w:t>
      </w:r>
      <w:proofErr w:type="spellStart"/>
      <w:r>
        <w:rPr>
          <w:b/>
          <w:color w:val="000000"/>
        </w:rPr>
        <w:t>Запорожец</w:t>
      </w:r>
      <w:proofErr w:type="spellEnd"/>
      <w:r>
        <w:rPr>
          <w:b/>
          <w:color w:val="000000"/>
        </w:rPr>
        <w:t xml:space="preserve">,  Г.К. Будников,  Н.М. </w:t>
      </w:r>
      <w:proofErr w:type="spellStart"/>
      <w:r>
        <w:rPr>
          <w:b/>
          <w:color w:val="000000"/>
        </w:rPr>
        <w:t>Чернавская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Вода. </w:t>
      </w:r>
      <w:proofErr w:type="spellStart"/>
      <w:r>
        <w:rPr>
          <w:color w:val="000000"/>
        </w:rPr>
        <w:t>Индикаторные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системы</w:t>
      </w:r>
      <w:proofErr w:type="spellEnd"/>
      <w:r>
        <w:rPr>
          <w:color w:val="000000"/>
        </w:rPr>
        <w:t xml:space="preserve">. М.: «Винити Ран, </w:t>
      </w:r>
      <w:proofErr w:type="spellStart"/>
      <w:r>
        <w:rPr>
          <w:color w:val="000000"/>
        </w:rPr>
        <w:t>Эконикс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2002</w:t>
      </w:r>
      <w:r>
        <w:rPr>
          <w:color w:val="000000"/>
        </w:rPr>
        <w:t>. – 256 с.</w:t>
      </w:r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Зайцев В.М., </w:t>
      </w:r>
      <w:proofErr w:type="spellStart"/>
      <w:r>
        <w:rPr>
          <w:b/>
          <w:color w:val="000000"/>
        </w:rPr>
        <w:t>Савранський</w:t>
      </w:r>
      <w:proofErr w:type="spellEnd"/>
      <w:r>
        <w:rPr>
          <w:b/>
          <w:color w:val="000000"/>
        </w:rPr>
        <w:t xml:space="preserve"> Л.І.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Функціоналізовані</w:t>
      </w:r>
      <w:proofErr w:type="spellEnd"/>
      <w:r>
        <w:rPr>
          <w:color w:val="000000"/>
        </w:rPr>
        <w:t xml:space="preserve"> пористі матеріали для аналітичної хімії. Київ: «ВПЦ КНУ імені Тараса Шевченка», </w:t>
      </w:r>
      <w:r>
        <w:rPr>
          <w:b/>
          <w:color w:val="000000"/>
        </w:rPr>
        <w:t>2005</w:t>
      </w:r>
      <w:r>
        <w:rPr>
          <w:color w:val="000000"/>
        </w:rPr>
        <w:t>. – 202 с.</w:t>
      </w:r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r w:rsidRPr="00645B58">
        <w:rPr>
          <w:b/>
          <w:color w:val="000000"/>
        </w:rPr>
        <w:t>Запорожець О.А.</w:t>
      </w:r>
      <w:r w:rsidRPr="00645B58">
        <w:rPr>
          <w:color w:val="000000"/>
        </w:rPr>
        <w:t xml:space="preserve"> та ін. Охорона навколишнього середовища. Розділ. 5. Індикаторні системи та композиційні реагенти для </w:t>
      </w:r>
      <w:proofErr w:type="spellStart"/>
      <w:r w:rsidRPr="00645B58">
        <w:rPr>
          <w:color w:val="000000"/>
        </w:rPr>
        <w:t>екоаналізу</w:t>
      </w:r>
      <w:proofErr w:type="spellEnd"/>
      <w:r w:rsidRPr="00645B58">
        <w:rPr>
          <w:color w:val="000000"/>
        </w:rPr>
        <w:t xml:space="preserve"> та </w:t>
      </w:r>
      <w:proofErr w:type="spellStart"/>
      <w:r w:rsidRPr="00645B58">
        <w:rPr>
          <w:color w:val="000000"/>
        </w:rPr>
        <w:t>скринінгового</w:t>
      </w:r>
      <w:proofErr w:type="spellEnd"/>
      <w:r w:rsidRPr="00645B58">
        <w:rPr>
          <w:color w:val="000000"/>
        </w:rPr>
        <w:t xml:space="preserve"> контролю якості фармпрепаратів та продуктів харчування // за загальною редакцією Я.Б. Олійника. – Київ: «Ніка-Центр», </w:t>
      </w:r>
      <w:r w:rsidRPr="00645B58">
        <w:rPr>
          <w:b/>
          <w:color w:val="000000"/>
        </w:rPr>
        <w:t>2006</w:t>
      </w:r>
      <w:r w:rsidRPr="00645B58">
        <w:rPr>
          <w:color w:val="000000"/>
        </w:rPr>
        <w:t xml:space="preserve">. – </w:t>
      </w:r>
      <w:r>
        <w:rPr>
          <w:color w:val="000000"/>
        </w:rPr>
        <w:t>264 с.</w:t>
      </w:r>
    </w:p>
    <w:p w:rsidR="00367D34" w:rsidRPr="00B66E79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  <w:sz w:val="32"/>
        </w:rPr>
      </w:pPr>
      <w:r w:rsidRPr="00B66E79">
        <w:rPr>
          <w:b/>
          <w:color w:val="000000"/>
          <w:szCs w:val="20"/>
        </w:rPr>
        <w:t xml:space="preserve">Зайцев В.М., </w:t>
      </w:r>
      <w:proofErr w:type="spellStart"/>
      <w:r w:rsidRPr="00B66E79">
        <w:rPr>
          <w:b/>
          <w:color w:val="000000"/>
          <w:szCs w:val="20"/>
        </w:rPr>
        <w:t>Савранський</w:t>
      </w:r>
      <w:proofErr w:type="spellEnd"/>
      <w:r w:rsidRPr="00B66E79">
        <w:rPr>
          <w:b/>
          <w:color w:val="000000"/>
          <w:szCs w:val="20"/>
        </w:rPr>
        <w:t xml:space="preserve"> Л.І.</w:t>
      </w:r>
      <w:r w:rsidRPr="00B66E79">
        <w:rPr>
          <w:color w:val="000000" w:themeColor="text1"/>
          <w:szCs w:val="20"/>
        </w:rPr>
        <w:t xml:space="preserve"> </w:t>
      </w:r>
      <w:hyperlink r:id="rId5" w:history="1">
        <w:proofErr w:type="spellStart"/>
        <w:r w:rsidRPr="00B66E79">
          <w:rPr>
            <w:rStyle w:val="a3"/>
            <w:color w:val="000000" w:themeColor="text1"/>
            <w:szCs w:val="20"/>
            <w:u w:val="none"/>
          </w:rPr>
          <w:t>Функціоналізовані</w:t>
        </w:r>
        <w:proofErr w:type="spellEnd"/>
        <w:r w:rsidRPr="00B66E79">
          <w:rPr>
            <w:rStyle w:val="a3"/>
            <w:color w:val="000000" w:themeColor="text1"/>
            <w:szCs w:val="20"/>
            <w:u w:val="none"/>
          </w:rPr>
          <w:t xml:space="preserve"> пористі матеріали для аналітичної хімії</w:t>
        </w:r>
      </w:hyperlink>
      <w:r w:rsidRPr="00B66E79">
        <w:rPr>
          <w:color w:val="000000" w:themeColor="text1"/>
          <w:szCs w:val="20"/>
        </w:rPr>
        <w:t xml:space="preserve">. Київ ВЦКУ, 2006. </w:t>
      </w:r>
    </w:p>
    <w:p w:rsidR="00367D34" w:rsidRPr="00B66E79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r w:rsidRPr="00B66E79">
        <w:rPr>
          <w:b/>
        </w:rPr>
        <w:t>Трохименко О.М., Запорожець О.А., Трохименко А.Ю.</w:t>
      </w:r>
      <w:r>
        <w:t xml:space="preserve"> Становлення і розвиток аналітичної хімії в Київському університеті. Київ : «</w:t>
      </w:r>
      <w:proofErr w:type="spellStart"/>
      <w:r>
        <w:t>Інтерсервіс</w:t>
      </w:r>
      <w:proofErr w:type="spellEnd"/>
      <w:r>
        <w:t>», 2018. – 441 с. ISBN 978-617-696-811-5.</w:t>
      </w:r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r>
        <w:rPr>
          <w:b/>
        </w:rPr>
        <w:t xml:space="preserve">Трохименко О.М. </w:t>
      </w:r>
      <w:r>
        <w:t>Хіміки-аналітики Київського університету в часі та просторі. Київ : «</w:t>
      </w:r>
      <w:proofErr w:type="spellStart"/>
      <w:r>
        <w:t>Інтерсервіс</w:t>
      </w:r>
      <w:proofErr w:type="spellEnd"/>
      <w:r>
        <w:t>», 2019. – 100 с. ISBN 978-617-696-996-9</w:t>
      </w:r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r>
        <w:rPr>
          <w:b/>
        </w:rPr>
        <w:t xml:space="preserve">Трохименко О. М., Запорожець О.А., Трохименко А.Ю. </w:t>
      </w:r>
      <w:r>
        <w:t>Аналітична хімія в Київському університеті: від витоків до сьогодення. Київ. ВПЦ «Київський університет», 2022. – 479 с.  ISBN 978-966-933-038-3.</w:t>
      </w:r>
    </w:p>
    <w:p w:rsidR="00367D34" w:rsidRDefault="00367D34" w:rsidP="00367D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92"/>
        </w:tabs>
        <w:spacing w:line="276" w:lineRule="auto"/>
        <w:ind w:left="426" w:hanging="426"/>
        <w:jc w:val="both"/>
        <w:rPr>
          <w:color w:val="000000"/>
        </w:rPr>
      </w:pPr>
      <w:proofErr w:type="spellStart"/>
      <w:r>
        <w:rPr>
          <w:b/>
          <w:color w:val="000000"/>
        </w:rPr>
        <w:t>Дорощук</w:t>
      </w:r>
      <w:proofErr w:type="spellEnd"/>
      <w:r>
        <w:rPr>
          <w:b/>
          <w:color w:val="000000"/>
        </w:rPr>
        <w:t xml:space="preserve"> В.О., Зінько Л.С., </w:t>
      </w:r>
      <w:proofErr w:type="spellStart"/>
      <w:r>
        <w:rPr>
          <w:b/>
          <w:color w:val="000000"/>
        </w:rPr>
        <w:t>Зуй</w:t>
      </w:r>
      <w:proofErr w:type="spellEnd"/>
      <w:r>
        <w:rPr>
          <w:b/>
          <w:color w:val="000000"/>
        </w:rPr>
        <w:t xml:space="preserve"> М.Ф., </w:t>
      </w:r>
      <w:proofErr w:type="spellStart"/>
      <w:r>
        <w:rPr>
          <w:b/>
          <w:color w:val="000000"/>
        </w:rPr>
        <w:t>Киричок</w:t>
      </w:r>
      <w:proofErr w:type="spellEnd"/>
      <w:r>
        <w:rPr>
          <w:b/>
          <w:color w:val="000000"/>
        </w:rPr>
        <w:t xml:space="preserve"> О.О., </w:t>
      </w:r>
      <w:proofErr w:type="spellStart"/>
      <w:r>
        <w:rPr>
          <w:b/>
          <w:color w:val="000000"/>
        </w:rPr>
        <w:t>Кловак</w:t>
      </w:r>
      <w:proofErr w:type="spellEnd"/>
      <w:r>
        <w:rPr>
          <w:b/>
          <w:color w:val="000000"/>
        </w:rPr>
        <w:t xml:space="preserve"> В.О., Корній А.А., Костенко Л.С., </w:t>
      </w:r>
      <w:proofErr w:type="spellStart"/>
      <w:r>
        <w:rPr>
          <w:b/>
          <w:color w:val="000000"/>
        </w:rPr>
        <w:t>Куліченко</w:t>
      </w:r>
      <w:proofErr w:type="spellEnd"/>
      <w:r>
        <w:rPr>
          <w:b/>
          <w:color w:val="000000"/>
        </w:rPr>
        <w:t xml:space="preserve"> С.А., Левчик В.М., </w:t>
      </w:r>
      <w:proofErr w:type="spellStart"/>
      <w:r>
        <w:rPr>
          <w:b/>
          <w:color w:val="000000"/>
        </w:rPr>
        <w:t>Лелюшок</w:t>
      </w:r>
      <w:proofErr w:type="spellEnd"/>
      <w:r>
        <w:rPr>
          <w:b/>
          <w:color w:val="000000"/>
        </w:rPr>
        <w:t xml:space="preserve"> С.О., </w:t>
      </w:r>
      <w:proofErr w:type="spellStart"/>
      <w:r>
        <w:rPr>
          <w:b/>
          <w:color w:val="000000"/>
        </w:rPr>
        <w:t>Лісняк</w:t>
      </w:r>
      <w:proofErr w:type="spellEnd"/>
      <w:r>
        <w:rPr>
          <w:b/>
          <w:color w:val="000000"/>
        </w:rPr>
        <w:t xml:space="preserve"> В.В., </w:t>
      </w:r>
      <w:proofErr w:type="spellStart"/>
      <w:r>
        <w:rPr>
          <w:b/>
          <w:color w:val="000000"/>
        </w:rPr>
        <w:t>Михайлюк</w:t>
      </w:r>
      <w:proofErr w:type="spellEnd"/>
      <w:r>
        <w:rPr>
          <w:b/>
          <w:color w:val="000000"/>
        </w:rPr>
        <w:t xml:space="preserve"> П.К., </w:t>
      </w:r>
      <w:proofErr w:type="spellStart"/>
      <w:r>
        <w:rPr>
          <w:b/>
          <w:color w:val="000000"/>
        </w:rPr>
        <w:t>Старова</w:t>
      </w:r>
      <w:proofErr w:type="spellEnd"/>
      <w:r>
        <w:rPr>
          <w:b/>
          <w:color w:val="000000"/>
        </w:rPr>
        <w:t xml:space="preserve"> В.С., </w:t>
      </w:r>
      <w:proofErr w:type="spellStart"/>
      <w:r>
        <w:rPr>
          <w:b/>
          <w:color w:val="000000"/>
        </w:rPr>
        <w:t>Сумарокова</w:t>
      </w:r>
      <w:proofErr w:type="spellEnd"/>
      <w:r>
        <w:rPr>
          <w:b/>
          <w:color w:val="000000"/>
        </w:rPr>
        <w:t xml:space="preserve"> Г.С., </w:t>
      </w:r>
      <w:proofErr w:type="spellStart"/>
      <w:r>
        <w:rPr>
          <w:b/>
          <w:color w:val="000000"/>
        </w:rPr>
        <w:t>Тананайко</w:t>
      </w:r>
      <w:proofErr w:type="spellEnd"/>
      <w:r>
        <w:rPr>
          <w:b/>
          <w:color w:val="000000"/>
        </w:rPr>
        <w:t xml:space="preserve"> О.Ю., Трохименко А.Ю., Трохименко О.М., </w:t>
      </w:r>
      <w:proofErr w:type="spellStart"/>
      <w:r>
        <w:rPr>
          <w:b/>
          <w:color w:val="000000"/>
        </w:rPr>
        <w:t>Федорчук</w:t>
      </w:r>
      <w:proofErr w:type="spellEnd"/>
      <w:r>
        <w:rPr>
          <w:b/>
          <w:color w:val="000000"/>
        </w:rPr>
        <w:t> О.І.</w:t>
      </w:r>
      <w:r>
        <w:rPr>
          <w:color w:val="000000"/>
        </w:rPr>
        <w:t xml:space="preserve"> Нові оптичні сенсорні системи, </w:t>
      </w:r>
      <w:proofErr w:type="spellStart"/>
      <w:r>
        <w:rPr>
          <w:color w:val="000000"/>
        </w:rPr>
        <w:t>супрамолекулярні</w:t>
      </w:r>
      <w:proofErr w:type="spellEnd"/>
      <w:r>
        <w:rPr>
          <w:color w:val="000000"/>
        </w:rPr>
        <w:t xml:space="preserve"> ансамблі й </w:t>
      </w:r>
      <w:proofErr w:type="spellStart"/>
      <w:r>
        <w:rPr>
          <w:color w:val="000000"/>
        </w:rPr>
        <w:t>наноструктуровані</w:t>
      </w:r>
      <w:proofErr w:type="spellEnd"/>
      <w:r>
        <w:rPr>
          <w:color w:val="000000"/>
        </w:rPr>
        <w:t xml:space="preserve"> матеріали для цілей хімічного аналізу : збірка наукових праць // за загальною ред. О.Ю. </w:t>
      </w:r>
      <w:proofErr w:type="spellStart"/>
      <w:r>
        <w:rPr>
          <w:color w:val="000000"/>
        </w:rPr>
        <w:t>Тананайко</w:t>
      </w:r>
      <w:proofErr w:type="spellEnd"/>
      <w:r>
        <w:rPr>
          <w:color w:val="000000"/>
        </w:rPr>
        <w:t>, за науково-технічною ред. О.М. Трохименко. – Київ: «</w:t>
      </w:r>
      <w:proofErr w:type="spellStart"/>
      <w:r>
        <w:rPr>
          <w:color w:val="000000"/>
        </w:rPr>
        <w:t>Інтерсервіс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2022</w:t>
      </w:r>
      <w:r>
        <w:rPr>
          <w:color w:val="000000"/>
        </w:rPr>
        <w:t>. – 356 с.</w:t>
      </w:r>
    </w:p>
    <w:p w:rsidR="00367D34" w:rsidRDefault="00367D34" w:rsidP="00367D34">
      <w:pPr>
        <w:spacing w:line="276" w:lineRule="auto"/>
        <w:jc w:val="both"/>
      </w:pPr>
    </w:p>
    <w:p w:rsidR="00367D34" w:rsidRDefault="00367D34" w:rsidP="00367D34">
      <w:pPr>
        <w:keepNext/>
        <w:spacing w:line="276" w:lineRule="auto"/>
        <w:jc w:val="center"/>
        <w:rPr>
          <w:b/>
          <w:i/>
        </w:rPr>
      </w:pPr>
    </w:p>
    <w:p w:rsidR="00367D34" w:rsidRDefault="00367D34" w:rsidP="00367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Книги та розділи у книгах</w:t>
      </w:r>
    </w:p>
    <w:p w:rsidR="00367D34" w:rsidRDefault="00367D34" w:rsidP="00367D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i/>
          <w:color w:val="000000"/>
        </w:rPr>
      </w:pP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b/>
        </w:rPr>
        <w:t xml:space="preserve">V.V. </w:t>
      </w:r>
      <w:proofErr w:type="spellStart"/>
      <w:r>
        <w:rPr>
          <w:b/>
        </w:rPr>
        <w:t>Lisniak</w:t>
      </w:r>
      <w:proofErr w:type="spellEnd"/>
      <w:r>
        <w:rPr>
          <w:b/>
        </w:rPr>
        <w:t xml:space="preserve">, N.V. </w:t>
      </w:r>
      <w:proofErr w:type="spellStart"/>
      <w:r>
        <w:rPr>
          <w:b/>
        </w:rPr>
        <w:t>Stus</w:t>
      </w:r>
      <w:proofErr w:type="spellEnd"/>
      <w:r>
        <w:rPr>
          <w:b/>
        </w:rPr>
        <w:t xml:space="preserve">, R.M. </w:t>
      </w:r>
      <w:proofErr w:type="spellStart"/>
      <w:r>
        <w:rPr>
          <w:b/>
        </w:rPr>
        <w:t>Barabash</w:t>
      </w:r>
      <w:proofErr w:type="spellEnd"/>
      <w:r>
        <w:rPr>
          <w:b/>
        </w:rPr>
        <w:t xml:space="preserve">, S.A. </w:t>
      </w:r>
      <w:proofErr w:type="spellStart"/>
      <w:r>
        <w:rPr>
          <w:b/>
        </w:rPr>
        <w:t>Alekseev</w:t>
      </w:r>
      <w:proofErr w:type="spellEnd"/>
      <w:r>
        <w:rPr>
          <w:b/>
        </w:rPr>
        <w:t xml:space="preserve">, M.S. </w:t>
      </w:r>
      <w:proofErr w:type="spellStart"/>
      <w:r>
        <w:rPr>
          <w:b/>
        </w:rPr>
        <w:t>Slobodyanik</w:t>
      </w:r>
      <w:proofErr w:type="spellEnd"/>
      <w:r>
        <w:t xml:space="preserve">. </w:t>
      </w:r>
      <w:proofErr w:type="spellStart"/>
      <w:r>
        <w:t>Synthetic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nanometer-sized</w:t>
      </w:r>
      <w:proofErr w:type="spellEnd"/>
      <w:r>
        <w:t xml:space="preserve"> </w:t>
      </w:r>
      <w:proofErr w:type="spellStart"/>
      <w:r>
        <w:t>non-linear</w:t>
      </w:r>
      <w:proofErr w:type="spellEnd"/>
      <w:r>
        <w:t xml:space="preserve"> </w:t>
      </w:r>
      <w:proofErr w:type="spellStart"/>
      <w:r>
        <w:t>optic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F. </w:t>
      </w:r>
      <w:proofErr w:type="spellStart"/>
      <w:r>
        <w:t>Arnaud</w:t>
      </w:r>
      <w:proofErr w:type="spellEnd"/>
      <w:r>
        <w:t xml:space="preserve"> </w:t>
      </w:r>
      <w:proofErr w:type="spellStart"/>
      <w:r>
        <w:t>d’Avitaya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Physics</w:t>
      </w:r>
      <w:proofErr w:type="spellEnd"/>
      <w:r>
        <w:t xml:space="preserve">,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nanostructures</w:t>
      </w:r>
      <w:proofErr w:type="spellEnd"/>
      <w:r>
        <w:t xml:space="preserve">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Printed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Singapore</w:t>
      </w:r>
      <w:proofErr w:type="spellEnd"/>
      <w:r>
        <w:t xml:space="preserve">, </w:t>
      </w:r>
      <w:r>
        <w:rPr>
          <w:b/>
        </w:rPr>
        <w:t>2003</w:t>
      </w:r>
      <w:r>
        <w:t xml:space="preserve">, </w:t>
      </w:r>
      <w:proofErr w:type="spellStart"/>
      <w:r>
        <w:t>pp</w:t>
      </w:r>
      <w:proofErr w:type="spellEnd"/>
      <w:r>
        <w:t>. 103-107</w:t>
      </w: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b/>
        </w:rPr>
        <w:t xml:space="preserve">I.V. </w:t>
      </w:r>
      <w:proofErr w:type="spellStart"/>
      <w:r>
        <w:rPr>
          <w:b/>
        </w:rPr>
        <w:t>Shmygol</w:t>
      </w:r>
      <w:proofErr w:type="spellEnd"/>
      <w:r>
        <w:rPr>
          <w:b/>
        </w:rPr>
        <w:t xml:space="preserve">, S.A. </w:t>
      </w:r>
      <w:proofErr w:type="spellStart"/>
      <w:r>
        <w:rPr>
          <w:b/>
        </w:rPr>
        <w:t>Alekseev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O.Yu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Lavrinenko</w:t>
      </w:r>
      <w:proofErr w:type="spellEnd"/>
      <w:r>
        <w:rPr>
          <w:b/>
        </w:rPr>
        <w:t xml:space="preserve">, V.N. </w:t>
      </w:r>
      <w:proofErr w:type="spellStart"/>
      <w:r>
        <w:rPr>
          <w:b/>
        </w:rPr>
        <w:t>Zaitsev</w:t>
      </w:r>
      <w:proofErr w:type="spellEnd"/>
      <w:r>
        <w:rPr>
          <w:b/>
        </w:rPr>
        <w:t xml:space="preserve">, D. </w:t>
      </w:r>
      <w:proofErr w:type="spellStart"/>
      <w:r>
        <w:rPr>
          <w:b/>
        </w:rPr>
        <w:t>Barbier</w:t>
      </w:r>
      <w:proofErr w:type="spellEnd"/>
      <w:r>
        <w:rPr>
          <w:b/>
        </w:rPr>
        <w:t xml:space="preserve">, V.A. </w:t>
      </w:r>
      <w:proofErr w:type="spellStart"/>
      <w:r>
        <w:rPr>
          <w:b/>
        </w:rPr>
        <w:t>Pokrovsky</w:t>
      </w:r>
      <w:proofErr w:type="spellEnd"/>
      <w:r>
        <w:rPr>
          <w:b/>
        </w:rPr>
        <w:t xml:space="preserve">. </w:t>
      </w:r>
      <w:proofErr w:type="spellStart"/>
      <w:r>
        <w:t>Surface-Assisted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Desorption</w:t>
      </w:r>
      <w:proofErr w:type="spellEnd"/>
      <w:r>
        <w:t xml:space="preserve"> </w:t>
      </w:r>
      <w:proofErr w:type="spellStart"/>
      <w:r>
        <w:t>Ionization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Molecular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Oxidized</w:t>
      </w:r>
      <w:proofErr w:type="spellEnd"/>
      <w:r>
        <w:t xml:space="preserve"> </w:t>
      </w:r>
      <w:proofErr w:type="spellStart"/>
      <w:r>
        <w:t>Porous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. </w:t>
      </w:r>
      <w:proofErr w:type="spellStart"/>
      <w:r>
        <w:t>Nanomaterials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Supramolecular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: </w:t>
      </w:r>
      <w:proofErr w:type="spellStart"/>
      <w:r>
        <w:t>Physics</w:t>
      </w:r>
      <w:proofErr w:type="spellEnd"/>
      <w:r>
        <w:t xml:space="preserve">,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A.P. </w:t>
      </w:r>
      <w:proofErr w:type="spellStart"/>
      <w:r>
        <w:t>Shpak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P.P. </w:t>
      </w:r>
      <w:proofErr w:type="spellStart"/>
      <w:r>
        <w:t>Gorbyc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+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B.V. </w:t>
      </w:r>
      <w:r>
        <w:rPr>
          <w:b/>
        </w:rPr>
        <w:t>2009</w:t>
      </w:r>
      <w:r>
        <w:t>, PP. 45 – 50. ISBN 978-90-481-2308-7.</w:t>
      </w: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b/>
        </w:rPr>
        <w:t xml:space="preserve">J.-M. </w:t>
      </w:r>
      <w:proofErr w:type="spellStart"/>
      <w:r>
        <w:rPr>
          <w:b/>
        </w:rPr>
        <w:t>Bluet</w:t>
      </w:r>
      <w:proofErr w:type="spellEnd"/>
      <w:r>
        <w:rPr>
          <w:b/>
        </w:rPr>
        <w:t xml:space="preserve">, J. </w:t>
      </w:r>
      <w:proofErr w:type="spellStart"/>
      <w:r>
        <w:rPr>
          <w:b/>
        </w:rPr>
        <w:t>Botsoa</w:t>
      </w:r>
      <w:proofErr w:type="spellEnd"/>
      <w:r>
        <w:rPr>
          <w:b/>
        </w:rPr>
        <w:t xml:space="preserve">, Y. </w:t>
      </w:r>
      <w:proofErr w:type="spellStart"/>
      <w:r>
        <w:rPr>
          <w:b/>
        </w:rPr>
        <w:t>Zakharko</w:t>
      </w:r>
      <w:proofErr w:type="spellEnd"/>
      <w:r>
        <w:rPr>
          <w:b/>
        </w:rPr>
        <w:t xml:space="preserve">, A. </w:t>
      </w:r>
      <w:proofErr w:type="spellStart"/>
      <w:r>
        <w:rPr>
          <w:b/>
        </w:rPr>
        <w:t>Geloen</w:t>
      </w:r>
      <w:proofErr w:type="spellEnd"/>
      <w:r>
        <w:rPr>
          <w:b/>
        </w:rPr>
        <w:t xml:space="preserve">, S. </w:t>
      </w:r>
      <w:proofErr w:type="spellStart"/>
      <w:r>
        <w:rPr>
          <w:b/>
        </w:rPr>
        <w:t>Alekseev</w:t>
      </w:r>
      <w:proofErr w:type="spellEnd"/>
      <w:r>
        <w:rPr>
          <w:b/>
        </w:rPr>
        <w:t xml:space="preserve">, O. </w:t>
      </w:r>
      <w:proofErr w:type="spellStart"/>
      <w:r>
        <w:rPr>
          <w:b/>
        </w:rPr>
        <w:t>Marty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Mognetti</w:t>
      </w:r>
      <w:proofErr w:type="spellEnd"/>
      <w:r>
        <w:rPr>
          <w:b/>
        </w:rPr>
        <w:t xml:space="preserve">, S. </w:t>
      </w:r>
      <w:proofErr w:type="spellStart"/>
      <w:r>
        <w:rPr>
          <w:b/>
        </w:rPr>
        <w:t>Patskovsky</w:t>
      </w:r>
      <w:proofErr w:type="spellEnd"/>
      <w:r>
        <w:rPr>
          <w:b/>
        </w:rPr>
        <w:t xml:space="preserve">, D. </w:t>
      </w:r>
      <w:proofErr w:type="spellStart"/>
      <w:r>
        <w:rPr>
          <w:b/>
        </w:rPr>
        <w:t>Rioux</w:t>
      </w:r>
      <w:proofErr w:type="spellEnd"/>
      <w:r>
        <w:rPr>
          <w:b/>
        </w:rPr>
        <w:t xml:space="preserve">, V. </w:t>
      </w:r>
      <w:proofErr w:type="spellStart"/>
      <w:r>
        <w:rPr>
          <w:b/>
        </w:rPr>
        <w:t>Lysenko</w:t>
      </w:r>
      <w:proofErr w:type="spellEnd"/>
      <w:r>
        <w:t xml:space="preserve">, </w:t>
      </w:r>
      <w:proofErr w:type="spellStart"/>
      <w:r>
        <w:t>SiC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Biocompatible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Chapter</w:t>
      </w:r>
      <w:proofErr w:type="spellEnd"/>
      <w:r>
        <w:t xml:space="preserve"> 11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Carbide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, </w:t>
      </w:r>
      <w:r>
        <w:rPr>
          <w:b/>
        </w:rPr>
        <w:t>2012</w:t>
      </w:r>
      <w:r>
        <w:t xml:space="preserve">, </w:t>
      </w:r>
      <w:proofErr w:type="spellStart"/>
      <w:r>
        <w:t>Elsevier</w:t>
      </w:r>
      <w:proofErr w:type="spellEnd"/>
      <w:r>
        <w:t>. PP. 377 – 429.</w:t>
      </w: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proofErr w:type="spellStart"/>
      <w:r>
        <w:rPr>
          <w:b/>
        </w:rPr>
        <w:t>V.A.Skryshevsky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T.Serdiuk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Y.E.Zakharko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S.A.Alekseev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A.Géloën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V.Lysenko</w:t>
      </w:r>
      <w:proofErr w:type="spellEnd"/>
      <w:r>
        <w:rPr>
          <w:b/>
        </w:rPr>
        <w:t xml:space="preserve"> </w:t>
      </w:r>
      <w:r>
        <w:t>“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Luminescent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Bioimaging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SiC</w:t>
      </w:r>
      <w:proofErr w:type="spellEnd"/>
      <w:r>
        <w:t xml:space="preserve">”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Nanomaterials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Harvesting</w:t>
      </w:r>
      <w:proofErr w:type="spellEnd"/>
      <w:r>
        <w:t xml:space="preserve">, </w:t>
      </w:r>
      <w:r>
        <w:rPr>
          <w:b/>
        </w:rPr>
        <w:t>2014</w:t>
      </w:r>
      <w:r>
        <w:t xml:space="preserve">,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proofErr w:type="spellStart"/>
      <w:r>
        <w:t>pp</w:t>
      </w:r>
      <w:proofErr w:type="spellEnd"/>
      <w:r>
        <w:t>. 323–348.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Sokol'skii</w:t>
      </w:r>
      <w:proofErr w:type="spellEnd"/>
      <w:r>
        <w:rPr>
          <w:b/>
          <w:color w:val="000000"/>
        </w:rPr>
        <w:t xml:space="preserve"> V.E., </w:t>
      </w:r>
      <w:proofErr w:type="spellStart"/>
      <w:r>
        <w:rPr>
          <w:b/>
          <w:color w:val="000000"/>
        </w:rPr>
        <w:t>Kazimirov</w:t>
      </w:r>
      <w:proofErr w:type="spellEnd"/>
      <w:r>
        <w:rPr>
          <w:b/>
          <w:color w:val="000000"/>
        </w:rPr>
        <w:t xml:space="preserve"> V.P.,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 xml:space="preserve"> V.V., </w:t>
      </w:r>
      <w:proofErr w:type="spellStart"/>
      <w:r>
        <w:rPr>
          <w:b/>
          <w:color w:val="000000"/>
        </w:rPr>
        <w:t>Roik</w:t>
      </w:r>
      <w:proofErr w:type="spellEnd"/>
      <w:r>
        <w:rPr>
          <w:b/>
          <w:color w:val="000000"/>
        </w:rPr>
        <w:t xml:space="preserve"> O.S., </w:t>
      </w:r>
      <w:proofErr w:type="spellStart"/>
      <w:r>
        <w:rPr>
          <w:b/>
          <w:color w:val="000000"/>
        </w:rPr>
        <w:t>Goncharov</w:t>
      </w:r>
      <w:proofErr w:type="spellEnd"/>
      <w:r>
        <w:rPr>
          <w:b/>
          <w:color w:val="000000"/>
        </w:rPr>
        <w:t xml:space="preserve"> I.A., </w:t>
      </w:r>
      <w:proofErr w:type="spellStart"/>
      <w:r>
        <w:rPr>
          <w:b/>
          <w:color w:val="000000"/>
        </w:rPr>
        <w:t>Galinich</w:t>
      </w:r>
      <w:proofErr w:type="spellEnd"/>
      <w:r>
        <w:rPr>
          <w:b/>
          <w:color w:val="000000"/>
        </w:rPr>
        <w:t xml:space="preserve"> V.I.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Welding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Fluxes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Structural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physicochemical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Kyiv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Ukraine</w:t>
      </w:r>
      <w:proofErr w:type="spellEnd"/>
      <w:r>
        <w:rPr>
          <w:color w:val="000000"/>
        </w:rPr>
        <w:t>, Publisher: PC «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Kyiv</w:t>
      </w:r>
      <w:proofErr w:type="spellEnd"/>
      <w:r>
        <w:rPr>
          <w:color w:val="000000"/>
        </w:rPr>
        <w:t xml:space="preserve">», </w:t>
      </w:r>
      <w:r>
        <w:rPr>
          <w:b/>
          <w:color w:val="000000"/>
        </w:rPr>
        <w:t>2015</w:t>
      </w:r>
      <w:r>
        <w:rPr>
          <w:color w:val="000000"/>
        </w:rPr>
        <w:t xml:space="preserve">. – 238 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>. ISBN: 978-966-439-810-4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V.E. </w:t>
      </w:r>
      <w:proofErr w:type="spellStart"/>
      <w:r>
        <w:rPr>
          <w:b/>
          <w:color w:val="000000"/>
        </w:rPr>
        <w:t>Sokol’skii</w:t>
      </w:r>
      <w:proofErr w:type="spellEnd"/>
      <w:r>
        <w:rPr>
          <w:b/>
          <w:color w:val="000000"/>
        </w:rPr>
        <w:t xml:space="preserve">, O.S. </w:t>
      </w:r>
      <w:proofErr w:type="spellStart"/>
      <w:r>
        <w:rPr>
          <w:b/>
          <w:color w:val="000000"/>
        </w:rPr>
        <w:t>Roik</w:t>
      </w:r>
      <w:proofErr w:type="spellEnd"/>
      <w:r>
        <w:rPr>
          <w:b/>
          <w:color w:val="000000"/>
        </w:rPr>
        <w:t xml:space="preserve">, V.P. </w:t>
      </w:r>
      <w:proofErr w:type="spellStart"/>
      <w:r>
        <w:rPr>
          <w:b/>
          <w:color w:val="000000"/>
        </w:rPr>
        <w:t>Kazimirov</w:t>
      </w:r>
      <w:proofErr w:type="spellEnd"/>
      <w:r>
        <w:rPr>
          <w:b/>
          <w:color w:val="000000"/>
        </w:rPr>
        <w:t xml:space="preserve">, V.V.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Chapter</w:t>
      </w:r>
      <w:proofErr w:type="spellEnd"/>
      <w:r>
        <w:rPr>
          <w:color w:val="000000"/>
        </w:rPr>
        <w:t xml:space="preserve"> 5: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X-</w:t>
      </w:r>
      <w:proofErr w:type="spellStart"/>
      <w:r>
        <w:rPr>
          <w:color w:val="000000"/>
        </w:rPr>
        <w:t>Ray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Fluxes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Temperatures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Maryann</w:t>
      </w:r>
      <w:proofErr w:type="spellEnd"/>
      <w:r>
        <w:rPr>
          <w:color w:val="000000"/>
        </w:rPr>
        <w:t xml:space="preserve"> C. </w:t>
      </w:r>
      <w:proofErr w:type="spellStart"/>
      <w:r>
        <w:rPr>
          <w:color w:val="000000"/>
        </w:rPr>
        <w:t>Wythers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Advances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20, </w:t>
      </w:r>
      <w:proofErr w:type="spellStart"/>
      <w:r>
        <w:rPr>
          <w:color w:val="000000"/>
        </w:rPr>
        <w:t>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Hauppauge</w:t>
      </w:r>
      <w:proofErr w:type="spellEnd"/>
      <w:r>
        <w:rPr>
          <w:color w:val="000000"/>
        </w:rPr>
        <w:t xml:space="preserve">, N.Y., </w:t>
      </w:r>
      <w:r>
        <w:rPr>
          <w:b/>
          <w:color w:val="000000"/>
        </w:rPr>
        <w:t>2015</w:t>
      </w:r>
      <w:r>
        <w:rPr>
          <w:color w:val="000000"/>
        </w:rPr>
        <w:t>. – p. 95-128. ISBN: 978-1-63483-381-3</w:t>
      </w: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rPr>
          <w:b/>
        </w:rPr>
        <w:t xml:space="preserve">S. </w:t>
      </w:r>
      <w:proofErr w:type="spellStart"/>
      <w:r>
        <w:rPr>
          <w:b/>
        </w:rPr>
        <w:t>Alekseev</w:t>
      </w:r>
      <w:proofErr w:type="spellEnd"/>
      <w:r>
        <w:t xml:space="preserve">,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Nanostructures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Desorption</w:t>
      </w:r>
      <w:proofErr w:type="spellEnd"/>
      <w:r>
        <w:t>/</w:t>
      </w:r>
      <w:proofErr w:type="spellStart"/>
      <w:r>
        <w:t>Ionization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Spectrometry</w:t>
      </w:r>
      <w:proofErr w:type="spellEnd"/>
      <w:r>
        <w:t xml:space="preserve">, </w:t>
      </w:r>
      <w:proofErr w:type="spellStart"/>
      <w:r>
        <w:t>Chapter</w:t>
      </w:r>
      <w:proofErr w:type="spellEnd"/>
      <w:r>
        <w:t xml:space="preserve"> 13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“</w:t>
      </w:r>
      <w:proofErr w:type="spellStart"/>
      <w:r>
        <w:t>Porous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” </w:t>
      </w:r>
      <w:proofErr w:type="spellStart"/>
      <w:r>
        <w:t>Ed</w:t>
      </w:r>
      <w:proofErr w:type="spellEnd"/>
      <w:r>
        <w:t xml:space="preserve">. G. </w:t>
      </w:r>
      <w:proofErr w:type="spellStart"/>
      <w:r>
        <w:t>Korotcenkov</w:t>
      </w:r>
      <w:proofErr w:type="spellEnd"/>
      <w:r>
        <w:t xml:space="preserve">, </w:t>
      </w:r>
      <w:r>
        <w:rPr>
          <w:b/>
        </w:rPr>
        <w:t>2016</w:t>
      </w:r>
      <w:r>
        <w:t xml:space="preserve">, </w:t>
      </w:r>
      <w:proofErr w:type="spellStart"/>
      <w:r>
        <w:t>Taylor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,  </w:t>
      </w:r>
      <w:proofErr w:type="spellStart"/>
      <w:r>
        <w:t>pp</w:t>
      </w:r>
      <w:proofErr w:type="spellEnd"/>
      <w:r>
        <w:t>. 239 – 264.</w:t>
      </w:r>
    </w:p>
    <w:p w:rsidR="00367D34" w:rsidRDefault="00367D34" w:rsidP="00367D34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proofErr w:type="spellStart"/>
      <w:r>
        <w:rPr>
          <w:b/>
        </w:rPr>
        <w:t>Natalia</w:t>
      </w:r>
      <w:proofErr w:type="spellEnd"/>
      <w:r>
        <w:t xml:space="preserve"> </w:t>
      </w:r>
      <w:proofErr w:type="spellStart"/>
      <w:r>
        <w:t>Petruniock</w:t>
      </w:r>
      <w:proofErr w:type="spellEnd"/>
      <w:r>
        <w:t xml:space="preserve"> </w:t>
      </w:r>
      <w:proofErr w:type="spellStart"/>
      <w:r>
        <w:rPr>
          <w:b/>
        </w:rPr>
        <w:t>Smyk</w:t>
      </w:r>
      <w:proofErr w:type="spellEnd"/>
      <w:r>
        <w:t xml:space="preserve">, </w:t>
      </w:r>
      <w:proofErr w:type="spellStart"/>
      <w:r>
        <w:t>Linda</w:t>
      </w:r>
      <w:proofErr w:type="spellEnd"/>
      <w:r>
        <w:t xml:space="preserve"> </w:t>
      </w:r>
      <w:proofErr w:type="spellStart"/>
      <w:r>
        <w:t>Maud</w:t>
      </w:r>
      <w:proofErr w:type="spellEnd"/>
      <w:r>
        <w:t xml:space="preserve"> </w:t>
      </w:r>
      <w:proofErr w:type="spellStart"/>
      <w:r>
        <w:t>Naa-Dedei</w:t>
      </w:r>
      <w:proofErr w:type="spellEnd"/>
      <w:r>
        <w:t xml:space="preserve"> </w:t>
      </w:r>
      <w:proofErr w:type="spellStart"/>
      <w:r>
        <w:t>Palm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.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Learnt</w:t>
      </w:r>
      <w:proofErr w:type="spellEnd"/>
      <w:r>
        <w:t xml:space="preserve"> //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/ ICB, AP 2016, ID: AP2016/RP/XX,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Hague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</w:t>
      </w:r>
      <w:r>
        <w:rPr>
          <w:b/>
        </w:rPr>
        <w:t>2016</w:t>
      </w:r>
      <w:r>
        <w:t>, 139 – 226 p.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</w:rPr>
        <w:t xml:space="preserve">I. </w:t>
      </w:r>
      <w:proofErr w:type="spellStart"/>
      <w:r>
        <w:rPr>
          <w:b/>
        </w:rPr>
        <w:t>Komarov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S. </w:t>
      </w:r>
      <w:proofErr w:type="spellStart"/>
      <w:r>
        <w:rPr>
          <w:b/>
        </w:rPr>
        <w:t>Alekseev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Porous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</w:t>
      </w:r>
      <w:proofErr w:type="spellStart"/>
      <w:r>
        <w:t>Imaging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Chapter</w:t>
      </w:r>
      <w:proofErr w:type="spellEnd"/>
      <w:r>
        <w:t xml:space="preserve">  20 </w:t>
      </w:r>
      <w:proofErr w:type="spellStart"/>
      <w:r>
        <w:t>in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“</w:t>
      </w:r>
      <w:proofErr w:type="spellStart"/>
      <w:r>
        <w:t>Porous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” </w:t>
      </w:r>
      <w:proofErr w:type="spellStart"/>
      <w:r>
        <w:t>Ed</w:t>
      </w:r>
      <w:proofErr w:type="spellEnd"/>
      <w:r>
        <w:t xml:space="preserve">. G. </w:t>
      </w:r>
      <w:proofErr w:type="spellStart"/>
      <w:r>
        <w:t>Korotcenkov</w:t>
      </w:r>
      <w:proofErr w:type="spellEnd"/>
      <w:r>
        <w:t xml:space="preserve">, </w:t>
      </w:r>
      <w:r>
        <w:rPr>
          <w:b/>
        </w:rPr>
        <w:t>2016</w:t>
      </w:r>
      <w:r>
        <w:t xml:space="preserve">, </w:t>
      </w:r>
      <w:proofErr w:type="spellStart"/>
      <w:r>
        <w:t>Taylor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Francis</w:t>
      </w:r>
      <w:proofErr w:type="spellEnd"/>
      <w:r>
        <w:t xml:space="preserve">,  </w:t>
      </w:r>
      <w:proofErr w:type="spellStart"/>
      <w:r>
        <w:t>pp</w:t>
      </w:r>
      <w:proofErr w:type="spellEnd"/>
      <w:r>
        <w:t>. 379 – 398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</w:rPr>
        <w:t>A.N.Alekseev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S.A.Alekseev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Y.F.Zabashta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K.I.Hnatiuk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R.V.Dinzhos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M.M.Lazarenko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Y.E.Grabovskii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L.A.Bulavin</w:t>
      </w:r>
      <w:proofErr w:type="spellEnd"/>
      <w:r>
        <w:rPr>
          <w:b/>
        </w:rPr>
        <w:t xml:space="preserve">, </w:t>
      </w:r>
      <w:proofErr w:type="spellStart"/>
      <w:r>
        <w:t>Two-dimensional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,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Nanotechnology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Nanomaterials</w:t>
      </w:r>
      <w:proofErr w:type="spellEnd"/>
      <w:r>
        <w:t xml:space="preserve"> (NANO2018), </w:t>
      </w:r>
      <w:proofErr w:type="spellStart"/>
      <w:r>
        <w:t>August</w:t>
      </w:r>
      <w:proofErr w:type="spellEnd"/>
      <w:r>
        <w:t xml:space="preserve"> 27-30, 2018, </w:t>
      </w:r>
      <w:proofErr w:type="spellStart"/>
      <w:r>
        <w:t>Kyiv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 , </w:t>
      </w:r>
      <w:proofErr w:type="spellStart"/>
      <w:r>
        <w:t>Eds</w:t>
      </w:r>
      <w:proofErr w:type="spellEnd"/>
      <w:r>
        <w:t xml:space="preserve">. O </w:t>
      </w:r>
      <w:proofErr w:type="spellStart"/>
      <w:r>
        <w:t>Fesenko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L. </w:t>
      </w:r>
      <w:proofErr w:type="spellStart"/>
      <w:r>
        <w:t>Yatsenko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(SPPHY), </w:t>
      </w:r>
      <w:r>
        <w:rPr>
          <w:b/>
        </w:rPr>
        <w:t>2019</w:t>
      </w:r>
      <w:r>
        <w:t xml:space="preserve">, 221, </w:t>
      </w:r>
      <w:proofErr w:type="spellStart"/>
      <w:r>
        <w:t>pp</w:t>
      </w:r>
      <w:proofErr w:type="spellEnd"/>
      <w:r>
        <w:t xml:space="preserve"> 387-395.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Raks</w:t>
      </w:r>
      <w:proofErr w:type="spellEnd"/>
      <w:r>
        <w:rPr>
          <w:b/>
          <w:color w:val="000000"/>
        </w:rPr>
        <w:t xml:space="preserve"> V.A., </w:t>
      </w:r>
      <w:proofErr w:type="spellStart"/>
      <w:r>
        <w:rPr>
          <w:b/>
          <w:color w:val="000000"/>
        </w:rPr>
        <w:t>Myronyuk</w:t>
      </w:r>
      <w:proofErr w:type="spellEnd"/>
      <w:r>
        <w:rPr>
          <w:b/>
          <w:color w:val="000000"/>
        </w:rPr>
        <w:t xml:space="preserve"> O.V., </w:t>
      </w:r>
      <w:proofErr w:type="spellStart"/>
      <w:r>
        <w:rPr>
          <w:b/>
          <w:color w:val="000000"/>
        </w:rPr>
        <w:t>Baklan</w:t>
      </w:r>
      <w:proofErr w:type="spellEnd"/>
      <w:r>
        <w:rPr>
          <w:b/>
          <w:color w:val="000000"/>
        </w:rPr>
        <w:t xml:space="preserve"> D.V., </w:t>
      </w:r>
      <w:proofErr w:type="spellStart"/>
      <w:r>
        <w:rPr>
          <w:b/>
          <w:color w:val="000000"/>
        </w:rPr>
        <w:t>Lysenko</w:t>
      </w:r>
      <w:proofErr w:type="spellEnd"/>
      <w:r>
        <w:rPr>
          <w:b/>
          <w:color w:val="000000"/>
        </w:rPr>
        <w:t xml:space="preserve"> O.M., </w:t>
      </w:r>
      <w:proofErr w:type="spellStart"/>
      <w:r>
        <w:rPr>
          <w:b/>
          <w:color w:val="000000"/>
        </w:rPr>
        <w:t>Sivolapov</w:t>
      </w:r>
      <w:proofErr w:type="spellEnd"/>
      <w:r>
        <w:rPr>
          <w:b/>
          <w:color w:val="000000"/>
        </w:rPr>
        <w:t xml:space="preserve"> P.V.</w:t>
      </w:r>
      <w:r>
        <w:rPr>
          <w:color w:val="000000"/>
        </w:rPr>
        <w:t xml:space="preserve"> (2021) </w:t>
      </w:r>
      <w:proofErr w:type="spellStart"/>
      <w:r>
        <w:rPr>
          <w:color w:val="000000"/>
        </w:rPr>
        <w:t>Novel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Silica-Based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Nano-functional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Fesenko</w:t>
      </w:r>
      <w:proofErr w:type="spellEnd"/>
      <w:r>
        <w:rPr>
          <w:color w:val="000000"/>
        </w:rPr>
        <w:t xml:space="preserve"> O., </w:t>
      </w:r>
      <w:proofErr w:type="spellStart"/>
      <w:r>
        <w:rPr>
          <w:color w:val="000000"/>
        </w:rPr>
        <w:t>Yatsenko</w:t>
      </w:r>
      <w:proofErr w:type="spellEnd"/>
      <w:r>
        <w:rPr>
          <w:color w:val="000000"/>
        </w:rPr>
        <w:t> L.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Nanomaterials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Nanocomposites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Nanostructure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Surfaces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. NANO </w:t>
      </w:r>
      <w:r>
        <w:rPr>
          <w:b/>
          <w:color w:val="000000"/>
        </w:rPr>
        <w:t>2020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 263.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Cham</w:t>
      </w:r>
      <w:proofErr w:type="spellEnd"/>
      <w:r>
        <w:rPr>
          <w:color w:val="000000"/>
        </w:rPr>
        <w:t>. https://doi.org/10.1007/978-3-030-74741-1_2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Diyuk</w:t>
      </w:r>
      <w:proofErr w:type="spellEnd"/>
      <w:r>
        <w:rPr>
          <w:b/>
          <w:color w:val="000000"/>
        </w:rPr>
        <w:t xml:space="preserve"> V.E.,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 xml:space="preserve"> V.V., </w:t>
      </w:r>
      <w:proofErr w:type="spellStart"/>
      <w:r>
        <w:rPr>
          <w:b/>
          <w:color w:val="000000"/>
        </w:rPr>
        <w:t>Mariychuk</w:t>
      </w:r>
      <w:proofErr w:type="spellEnd"/>
      <w:r>
        <w:rPr>
          <w:b/>
          <w:color w:val="000000"/>
        </w:rPr>
        <w:t xml:space="preserve"> 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Selective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Catalytic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Dehydration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Bioethanol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Wróbel</w:t>
      </w:r>
      <w:proofErr w:type="spellEnd"/>
      <w:r>
        <w:rPr>
          <w:color w:val="000000"/>
        </w:rPr>
        <w:t xml:space="preserve"> M., </w:t>
      </w:r>
      <w:proofErr w:type="spellStart"/>
      <w:r>
        <w:rPr>
          <w:color w:val="000000"/>
        </w:rPr>
        <w:t>Jewiarz</w:t>
      </w:r>
      <w:proofErr w:type="spellEnd"/>
      <w:r>
        <w:rPr>
          <w:color w:val="000000"/>
        </w:rPr>
        <w:t xml:space="preserve"> M., </w:t>
      </w:r>
      <w:proofErr w:type="spellStart"/>
      <w:r>
        <w:rPr>
          <w:color w:val="000000"/>
        </w:rPr>
        <w:t>Szlęk</w:t>
      </w:r>
      <w:proofErr w:type="spellEnd"/>
      <w:r>
        <w:rPr>
          <w:color w:val="000000"/>
        </w:rPr>
        <w:t xml:space="preserve"> A.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Renewable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Engineering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Technology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Innovation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Switzerland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2020</w:t>
      </w:r>
      <w:r>
        <w:rPr>
          <w:color w:val="000000"/>
        </w:rPr>
        <w:t>. – p. 59-66. https://doi.org/10.1007/978-3-030-13888-2_6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Diyuk</w:t>
      </w:r>
      <w:proofErr w:type="spellEnd"/>
      <w:r>
        <w:rPr>
          <w:b/>
          <w:color w:val="000000"/>
        </w:rPr>
        <w:t xml:space="preserve"> V.E., </w:t>
      </w:r>
      <w:proofErr w:type="spellStart"/>
      <w:r>
        <w:rPr>
          <w:b/>
          <w:color w:val="000000"/>
        </w:rPr>
        <w:t>Yatsymyrskyi</w:t>
      </w:r>
      <w:proofErr w:type="spellEnd"/>
      <w:r>
        <w:rPr>
          <w:b/>
          <w:color w:val="000000"/>
        </w:rPr>
        <w:t xml:space="preserve"> A.V., </w:t>
      </w:r>
      <w:proofErr w:type="spellStart"/>
      <w:r>
        <w:rPr>
          <w:b/>
          <w:color w:val="000000"/>
        </w:rPr>
        <w:t>Grishchenko</w:t>
      </w:r>
      <w:proofErr w:type="spellEnd"/>
      <w:r>
        <w:rPr>
          <w:b/>
          <w:color w:val="000000"/>
        </w:rPr>
        <w:t xml:space="preserve"> L.M., </w:t>
      </w:r>
      <w:proofErr w:type="spellStart"/>
      <w:r>
        <w:rPr>
          <w:b/>
          <w:color w:val="000000"/>
        </w:rPr>
        <w:t>Horodetska</w:t>
      </w:r>
      <w:proofErr w:type="spellEnd"/>
      <w:r>
        <w:rPr>
          <w:b/>
          <w:color w:val="000000"/>
        </w:rPr>
        <w:t xml:space="preserve"> D.S., </w:t>
      </w:r>
      <w:proofErr w:type="spellStart"/>
      <w:r>
        <w:rPr>
          <w:b/>
          <w:color w:val="000000"/>
        </w:rPr>
        <w:t>Vakaliuk</w:t>
      </w:r>
      <w:proofErr w:type="spellEnd"/>
      <w:r>
        <w:rPr>
          <w:b/>
          <w:color w:val="000000"/>
        </w:rPr>
        <w:t xml:space="preserve"> A.V., </w:t>
      </w:r>
      <w:proofErr w:type="spellStart"/>
      <w:r>
        <w:rPr>
          <w:b/>
          <w:color w:val="000000"/>
        </w:rPr>
        <w:t>Mischanchuk</w:t>
      </w:r>
      <w:proofErr w:type="spellEnd"/>
      <w:r>
        <w:rPr>
          <w:b/>
          <w:color w:val="000000"/>
        </w:rPr>
        <w:t xml:space="preserve"> A.V., </w:t>
      </w:r>
      <w:proofErr w:type="spellStart"/>
      <w:r>
        <w:rPr>
          <w:b/>
          <w:color w:val="000000"/>
        </w:rPr>
        <w:t>Zaderko</w:t>
      </w:r>
      <w:proofErr w:type="spellEnd"/>
      <w:r>
        <w:rPr>
          <w:b/>
          <w:color w:val="000000"/>
        </w:rPr>
        <w:t xml:space="preserve"> A.N.,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 xml:space="preserve"> V.V. </w:t>
      </w:r>
      <w:proofErr w:type="spellStart"/>
      <w:r>
        <w:rPr>
          <w:color w:val="000000"/>
        </w:rPr>
        <w:t>Surface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phosphorylated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carbons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acidity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Pogrebnjak</w:t>
      </w:r>
      <w:proofErr w:type="spellEnd"/>
      <w:r>
        <w:rPr>
          <w:color w:val="000000"/>
        </w:rPr>
        <w:t xml:space="preserve"> A.D., </w:t>
      </w:r>
      <w:proofErr w:type="spellStart"/>
      <w:r>
        <w:rPr>
          <w:color w:val="000000"/>
        </w:rPr>
        <w:t>Bondar</w:t>
      </w:r>
      <w:proofErr w:type="spellEnd"/>
      <w:r>
        <w:rPr>
          <w:color w:val="000000"/>
        </w:rPr>
        <w:t xml:space="preserve"> O.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Microstructure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Micro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Nanoscale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Films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Coatings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240, Publisher: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Switzerland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2020</w:t>
      </w:r>
      <w:r>
        <w:rPr>
          <w:color w:val="000000"/>
        </w:rPr>
        <w:t>. – p. 235-248. DOI:10.1007/978-981-15-1742-6_22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Diyuk</w:t>
      </w:r>
      <w:proofErr w:type="spellEnd"/>
      <w:r>
        <w:rPr>
          <w:b/>
          <w:color w:val="000000"/>
        </w:rPr>
        <w:t xml:space="preserve"> V.E.,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 xml:space="preserve"> V.V., </w:t>
      </w:r>
      <w:proofErr w:type="spellStart"/>
      <w:r>
        <w:rPr>
          <w:b/>
          <w:color w:val="000000"/>
        </w:rPr>
        <w:t>Mariychuk</w:t>
      </w:r>
      <w:proofErr w:type="spellEnd"/>
      <w:r>
        <w:rPr>
          <w:b/>
          <w:color w:val="000000"/>
        </w:rPr>
        <w:t xml:space="preserve"> R.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carbon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environmental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technologies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Prešov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Slovensko</w:t>
      </w:r>
      <w:proofErr w:type="spellEnd"/>
      <w:r>
        <w:rPr>
          <w:color w:val="000000"/>
        </w:rPr>
        <w:t xml:space="preserve">), Publisher: </w:t>
      </w:r>
      <w:proofErr w:type="spellStart"/>
      <w:r>
        <w:rPr>
          <w:color w:val="000000"/>
        </w:rPr>
        <w:t>Prešovská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univerzita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Prešove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2021</w:t>
      </w:r>
      <w:r>
        <w:rPr>
          <w:color w:val="000000"/>
        </w:rPr>
        <w:t>. – 138 </w:t>
      </w:r>
      <w:proofErr w:type="spellStart"/>
      <w:r>
        <w:rPr>
          <w:color w:val="000000"/>
        </w:rPr>
        <w:t>pp</w:t>
      </w:r>
      <w:proofErr w:type="spellEnd"/>
      <w:r>
        <w:rPr>
          <w:color w:val="000000"/>
        </w:rPr>
        <w:t>. ISBN: 978-80-555-2774-1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Mariychuk</w:t>
      </w:r>
      <w:proofErr w:type="spellEnd"/>
      <w:r>
        <w:rPr>
          <w:b/>
          <w:color w:val="000000"/>
        </w:rPr>
        <w:t xml:space="preserve"> R.,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 xml:space="preserve"> V.V.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Chapter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Design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Purification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book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Monograph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. O. </w:t>
      </w:r>
      <w:proofErr w:type="spellStart"/>
      <w:r>
        <w:rPr>
          <w:color w:val="000000"/>
        </w:rPr>
        <w:t>Mitryasova</w:t>
      </w:r>
      <w:proofErr w:type="spellEnd"/>
      <w:r>
        <w:rPr>
          <w:color w:val="000000"/>
        </w:rPr>
        <w:t xml:space="preserve">, C. </w:t>
      </w:r>
      <w:proofErr w:type="spellStart"/>
      <w:r>
        <w:rPr>
          <w:color w:val="000000"/>
        </w:rPr>
        <w:t>Staddon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Erasmus</w:t>
      </w:r>
      <w:proofErr w:type="spellEnd"/>
      <w:r>
        <w:rPr>
          <w:color w:val="000000"/>
        </w:rPr>
        <w:t xml:space="preserve">+ </w:t>
      </w:r>
      <w:proofErr w:type="spellStart"/>
      <w:r>
        <w:rPr>
          <w:color w:val="000000"/>
        </w:rPr>
        <w:t>Jean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actions</w:t>
      </w:r>
      <w:proofErr w:type="spellEnd"/>
      <w:r>
        <w:rPr>
          <w:color w:val="000000"/>
        </w:rPr>
        <w:t xml:space="preserve"> 597938-EPP-1-2018-1-UA-EPPJMO-MODULE,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Issue</w:t>
      </w:r>
      <w:proofErr w:type="spellEnd"/>
      <w:r>
        <w:rPr>
          <w:color w:val="000000"/>
        </w:rPr>
        <w:t xml:space="preserve"> 2, Publisher: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England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Bristol</w:t>
      </w:r>
      <w:proofErr w:type="spellEnd"/>
      <w:r>
        <w:rPr>
          <w:color w:val="000000"/>
        </w:rPr>
        <w:t xml:space="preserve">, UK, </w:t>
      </w:r>
      <w:r>
        <w:rPr>
          <w:b/>
          <w:color w:val="000000"/>
        </w:rPr>
        <w:t>2021</w:t>
      </w:r>
      <w:r>
        <w:rPr>
          <w:color w:val="000000"/>
        </w:rPr>
        <w:t>. – p. 195-231. ISBN: 978-617-7421-74-9</w:t>
      </w:r>
    </w:p>
    <w:p w:rsidR="00367D34" w:rsidRDefault="00367D34" w:rsidP="00367D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Diyuk</w:t>
      </w:r>
      <w:proofErr w:type="spellEnd"/>
      <w:r>
        <w:rPr>
          <w:b/>
          <w:color w:val="000000"/>
        </w:rPr>
        <w:t xml:space="preserve"> V.E., </w:t>
      </w:r>
      <w:proofErr w:type="spellStart"/>
      <w:r>
        <w:rPr>
          <w:b/>
          <w:color w:val="000000"/>
        </w:rPr>
        <w:t>Zaderko</w:t>
      </w:r>
      <w:proofErr w:type="spellEnd"/>
      <w:r>
        <w:rPr>
          <w:b/>
          <w:color w:val="000000"/>
        </w:rPr>
        <w:t xml:space="preserve"> A.N., </w:t>
      </w:r>
      <w:proofErr w:type="spellStart"/>
      <w:r>
        <w:rPr>
          <w:b/>
          <w:color w:val="000000"/>
        </w:rPr>
        <w:t>Grishchenko</w:t>
      </w:r>
      <w:proofErr w:type="spellEnd"/>
      <w:r>
        <w:rPr>
          <w:b/>
          <w:color w:val="000000"/>
        </w:rPr>
        <w:t xml:space="preserve"> L.M., </w:t>
      </w:r>
      <w:proofErr w:type="spellStart"/>
      <w:r>
        <w:rPr>
          <w:b/>
          <w:color w:val="000000"/>
        </w:rPr>
        <w:t>Vakaliuk</w:t>
      </w:r>
      <w:proofErr w:type="spellEnd"/>
      <w:r>
        <w:rPr>
          <w:b/>
          <w:color w:val="000000"/>
        </w:rPr>
        <w:t xml:space="preserve"> A.V., </w:t>
      </w:r>
      <w:proofErr w:type="spellStart"/>
      <w:r>
        <w:rPr>
          <w:b/>
          <w:color w:val="000000"/>
        </w:rPr>
        <w:t>Mariychuk</w:t>
      </w:r>
      <w:proofErr w:type="spellEnd"/>
      <w:r>
        <w:rPr>
          <w:b/>
          <w:color w:val="000000"/>
        </w:rPr>
        <w:t xml:space="preserve"> R., </w:t>
      </w:r>
      <w:proofErr w:type="spellStart"/>
      <w:r>
        <w:rPr>
          <w:b/>
          <w:color w:val="000000"/>
        </w:rPr>
        <w:t>Lisnyak</w:t>
      </w:r>
      <w:proofErr w:type="spellEnd"/>
      <w:r>
        <w:rPr>
          <w:b/>
          <w:color w:val="000000"/>
        </w:rPr>
        <w:t> V.V.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Surface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carbon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nanoporous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bromination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Fesenko</w:t>
      </w:r>
      <w:proofErr w:type="spellEnd"/>
      <w:r>
        <w:rPr>
          <w:color w:val="000000"/>
        </w:rPr>
        <w:t xml:space="preserve"> O., </w:t>
      </w:r>
      <w:proofErr w:type="spellStart"/>
      <w:r>
        <w:rPr>
          <w:color w:val="000000"/>
        </w:rPr>
        <w:t>Yatsenko</w:t>
      </w:r>
      <w:proofErr w:type="spellEnd"/>
      <w:r>
        <w:rPr>
          <w:color w:val="000000"/>
        </w:rPr>
        <w:t xml:space="preserve"> L. (</w:t>
      </w:r>
      <w:proofErr w:type="spellStart"/>
      <w:r>
        <w:rPr>
          <w:color w:val="000000"/>
        </w:rPr>
        <w:t>eds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Nanooptics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Photonics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Nanochemistry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Nanobiotechnology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Applications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264, Publisher: </w:t>
      </w:r>
      <w:proofErr w:type="spellStart"/>
      <w:r>
        <w:rPr>
          <w:color w:val="000000"/>
        </w:rPr>
        <w:t>Springer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Switzerland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2021</w:t>
      </w:r>
      <w:r>
        <w:rPr>
          <w:color w:val="000000"/>
        </w:rPr>
        <w:t xml:space="preserve">. –  p. 171-205. </w:t>
      </w:r>
      <w:r>
        <w:t>https://doi.org/10.1007/978-3-030-74800-5_12</w:t>
      </w:r>
    </w:p>
    <w:p w:rsidR="00367D34" w:rsidRDefault="00367D34" w:rsidP="00367D34">
      <w:pPr>
        <w:keepNext/>
        <w:spacing w:line="276" w:lineRule="auto"/>
        <w:jc w:val="center"/>
      </w:pPr>
    </w:p>
    <w:p w:rsidR="007312E0" w:rsidRDefault="007312E0"/>
    <w:sectPr w:rsidR="007312E0">
      <w:pgSz w:w="11906" w:h="16838"/>
      <w:pgMar w:top="993" w:right="850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B2929"/>
    <w:multiLevelType w:val="multilevel"/>
    <w:tmpl w:val="6A50E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FD34DE3"/>
    <w:multiLevelType w:val="multilevel"/>
    <w:tmpl w:val="DE7849BC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34"/>
    <w:rsid w:val="00367D34"/>
    <w:rsid w:val="007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741CA-397F-45A2-881D-C81995CA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chem.knu.ua/books/savr/cover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Tananaiko</dc:creator>
  <cp:keywords/>
  <dc:description/>
  <cp:lastModifiedBy>Tananaiko</cp:lastModifiedBy>
  <cp:revision>1</cp:revision>
  <dcterms:created xsi:type="dcterms:W3CDTF">2023-01-31T16:12:00Z</dcterms:created>
  <dcterms:modified xsi:type="dcterms:W3CDTF">2023-01-31T16:13:00Z</dcterms:modified>
</cp:coreProperties>
</file>